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44DD0" w:rsidRPr="008C332E" w:rsidRDefault="00644DD0" w:rsidP="00644DD0">
      <w:pPr>
        <w:jc w:val="right"/>
        <w:rPr>
          <w:sz w:val="24"/>
          <w:szCs w:val="24"/>
        </w:rPr>
      </w:pPr>
      <w:bookmarkStart w:id="0" w:name="_GoBack"/>
      <w:bookmarkEnd w:id="0"/>
      <w:r w:rsidRPr="008C332E">
        <w:rPr>
          <w:sz w:val="24"/>
          <w:szCs w:val="24"/>
        </w:rPr>
        <w:t>ЗАТВЕРДЖЕНО</w:t>
      </w:r>
    </w:p>
    <w:p w:rsidR="00644DD0" w:rsidRPr="008C332E" w:rsidRDefault="00644DD0" w:rsidP="00644DD0">
      <w:pPr>
        <w:jc w:val="right"/>
        <w:rPr>
          <w:sz w:val="24"/>
          <w:szCs w:val="24"/>
          <w:lang w:val="uk-UA"/>
        </w:rPr>
      </w:pPr>
      <w:r w:rsidRPr="008C332E">
        <w:rPr>
          <w:sz w:val="24"/>
          <w:szCs w:val="24"/>
        </w:rPr>
        <w:t xml:space="preserve">Наказ </w:t>
      </w:r>
      <w:r w:rsidRPr="008C332E">
        <w:rPr>
          <w:sz w:val="24"/>
          <w:szCs w:val="24"/>
          <w:lang w:val="uk-UA"/>
        </w:rPr>
        <w:t>НКРЕКП</w:t>
      </w:r>
    </w:p>
    <w:p w:rsidR="000F3B23" w:rsidRPr="008C332E" w:rsidRDefault="000F3B23" w:rsidP="00644DD0">
      <w:pPr>
        <w:jc w:val="right"/>
        <w:rPr>
          <w:sz w:val="24"/>
          <w:szCs w:val="24"/>
          <w:lang w:val="uk-UA"/>
        </w:rPr>
      </w:pPr>
      <w:r w:rsidRPr="008C332E">
        <w:rPr>
          <w:sz w:val="24"/>
          <w:szCs w:val="24"/>
          <w:lang w:val="uk-UA"/>
        </w:rPr>
        <w:t>09.09.2021 № 38-од</w:t>
      </w:r>
    </w:p>
    <w:p w:rsidR="000F3B23" w:rsidRPr="008C332E" w:rsidRDefault="000F3B23" w:rsidP="00644DD0">
      <w:pPr>
        <w:jc w:val="right"/>
        <w:rPr>
          <w:sz w:val="24"/>
          <w:szCs w:val="24"/>
          <w:lang w:val="uk-UA"/>
        </w:rPr>
      </w:pPr>
      <w:r w:rsidRPr="008C332E">
        <w:rPr>
          <w:sz w:val="24"/>
          <w:szCs w:val="24"/>
          <w:lang w:val="uk-UA"/>
        </w:rPr>
        <w:t>(у редакції наказу НКРЕКП</w:t>
      </w:r>
    </w:p>
    <w:p w:rsidR="00644DD0" w:rsidRPr="008C332E" w:rsidRDefault="000F3B23" w:rsidP="00644DD0">
      <w:pPr>
        <w:jc w:val="right"/>
        <w:rPr>
          <w:sz w:val="24"/>
          <w:szCs w:val="24"/>
          <w:lang w:val="uk-UA"/>
        </w:rPr>
      </w:pPr>
      <w:r w:rsidRPr="008C332E">
        <w:rPr>
          <w:sz w:val="24"/>
          <w:szCs w:val="24"/>
          <w:lang w:val="uk-UA"/>
        </w:rPr>
        <w:t xml:space="preserve">від </w:t>
      </w:r>
      <w:r w:rsidR="00644DD0" w:rsidRPr="008C332E">
        <w:rPr>
          <w:sz w:val="24"/>
          <w:szCs w:val="24"/>
        </w:rPr>
        <w:t>0</w:t>
      </w:r>
      <w:r w:rsidR="00644DD0" w:rsidRPr="008C332E">
        <w:rPr>
          <w:sz w:val="24"/>
          <w:szCs w:val="24"/>
          <w:lang w:val="uk-UA"/>
        </w:rPr>
        <w:t>1.12.20</w:t>
      </w:r>
      <w:r w:rsidR="00644DD0" w:rsidRPr="008C332E">
        <w:rPr>
          <w:sz w:val="24"/>
          <w:szCs w:val="24"/>
        </w:rPr>
        <w:t xml:space="preserve">21 № </w:t>
      </w:r>
      <w:r w:rsidR="00644DD0" w:rsidRPr="008C332E">
        <w:rPr>
          <w:sz w:val="24"/>
          <w:szCs w:val="24"/>
          <w:lang w:val="uk-UA"/>
        </w:rPr>
        <w:t>51-од</w:t>
      </w:r>
      <w:r w:rsidRPr="008C332E">
        <w:rPr>
          <w:sz w:val="24"/>
          <w:szCs w:val="24"/>
          <w:lang w:val="uk-UA"/>
        </w:rPr>
        <w:t>)</w:t>
      </w:r>
    </w:p>
    <w:p w:rsidR="00644DD0" w:rsidRPr="008C332E" w:rsidRDefault="00644DD0" w:rsidP="00644DD0">
      <w:pPr>
        <w:jc w:val="right"/>
        <w:rPr>
          <w:sz w:val="24"/>
          <w:szCs w:val="24"/>
        </w:rPr>
      </w:pPr>
    </w:p>
    <w:p w:rsidR="00644DD0" w:rsidRPr="008C332E" w:rsidRDefault="00644DD0" w:rsidP="00644DD0">
      <w:pPr>
        <w:jc w:val="center"/>
        <w:rPr>
          <w:b/>
          <w:sz w:val="24"/>
          <w:szCs w:val="24"/>
        </w:rPr>
      </w:pPr>
    </w:p>
    <w:p w:rsidR="00644DD0" w:rsidRPr="008C332E" w:rsidRDefault="00644DD0" w:rsidP="00644DD0">
      <w:pPr>
        <w:jc w:val="center"/>
        <w:rPr>
          <w:b/>
          <w:sz w:val="24"/>
          <w:szCs w:val="24"/>
        </w:rPr>
      </w:pPr>
      <w:r w:rsidRPr="008C332E">
        <w:rPr>
          <w:b/>
          <w:sz w:val="24"/>
          <w:szCs w:val="24"/>
        </w:rPr>
        <w:t>АНТИКОРУПЦІЙНА ПРОГРАМА</w:t>
      </w:r>
    </w:p>
    <w:p w:rsidR="00644DD0" w:rsidRPr="008C332E" w:rsidRDefault="00644DD0" w:rsidP="00644DD0">
      <w:pPr>
        <w:jc w:val="center"/>
        <w:rPr>
          <w:b/>
          <w:sz w:val="24"/>
          <w:szCs w:val="24"/>
        </w:rPr>
      </w:pPr>
      <w:r w:rsidRPr="008C332E">
        <w:rPr>
          <w:b/>
          <w:sz w:val="24"/>
          <w:szCs w:val="24"/>
        </w:rPr>
        <w:t>Національної комісії, що здійснює державне регулювання у сферах енергетики та комунальних послуг,</w:t>
      </w:r>
      <w:r w:rsidRPr="008C332E">
        <w:rPr>
          <w:b/>
          <w:sz w:val="24"/>
          <w:szCs w:val="24"/>
          <w:lang w:val="uk-UA"/>
        </w:rPr>
        <w:t xml:space="preserve"> </w:t>
      </w:r>
      <w:r w:rsidRPr="008C332E">
        <w:rPr>
          <w:b/>
          <w:sz w:val="24"/>
          <w:szCs w:val="24"/>
        </w:rPr>
        <w:t>на 2021 – 2022 роки</w:t>
      </w:r>
    </w:p>
    <w:p w:rsidR="00644DD0" w:rsidRPr="008C332E" w:rsidRDefault="00644DD0" w:rsidP="00644DD0">
      <w:pPr>
        <w:jc w:val="center"/>
        <w:rPr>
          <w:b/>
          <w:sz w:val="24"/>
          <w:szCs w:val="24"/>
        </w:rPr>
      </w:pPr>
    </w:p>
    <w:p w:rsidR="00644DD0" w:rsidRPr="008C332E" w:rsidRDefault="00644DD0" w:rsidP="00644DD0">
      <w:pPr>
        <w:jc w:val="center"/>
        <w:rPr>
          <w:b/>
          <w:sz w:val="24"/>
          <w:szCs w:val="24"/>
        </w:rPr>
      </w:pPr>
      <w:r w:rsidRPr="008C332E">
        <w:rPr>
          <w:b/>
          <w:sz w:val="24"/>
          <w:szCs w:val="24"/>
        </w:rPr>
        <w:t>I.  Засади загальної відомчої політики щодо запобігання та протидії корупції, заходи з їх реалізації та заходи з виконання Антикорупційної стратегії та державної програми з її виконання</w:t>
      </w:r>
    </w:p>
    <w:p w:rsidR="00644DD0" w:rsidRPr="008C332E" w:rsidRDefault="00644DD0" w:rsidP="00644DD0">
      <w:pPr>
        <w:jc w:val="center"/>
        <w:rPr>
          <w:b/>
          <w:sz w:val="24"/>
          <w:szCs w:val="24"/>
        </w:rPr>
      </w:pPr>
    </w:p>
    <w:p w:rsidR="00644DD0" w:rsidRPr="008C332E" w:rsidRDefault="00644DD0" w:rsidP="00644DD0">
      <w:pPr>
        <w:ind w:firstLine="709"/>
        <w:jc w:val="both"/>
        <w:rPr>
          <w:sz w:val="24"/>
          <w:szCs w:val="24"/>
        </w:rPr>
      </w:pPr>
      <w:r w:rsidRPr="008C332E">
        <w:rPr>
          <w:sz w:val="24"/>
          <w:szCs w:val="24"/>
        </w:rPr>
        <w:t>Антикорупційна програма Національної комісії, що здійснює державне регулювання у сферах енергетики та комунальних послуг, на 2021 – 2022 роки (далі – Антикорупційна програма) розроблена на виконання статті 19 Закону України «Про запобігання корупції» (далі – Закон)  з дотриманням вимог розділу ІІ Порядку підготовки, подання антикорупційних програм на погодження до Національного агентства з питань запобігання корупції та здійснення їх погодження, затвердженого рішенням Національного агентства з питань запобігання корупції (далі – Національне агентство) від 08 грудня 2017 року № 1379, зареєстрованим у Міністерстві юстиції України 22 січня 2018 року за № 87/31539, Методології оцінювання корупційних ризиків у діяльності органів влади, затвердженої рішенням Національного агентства від 02 грудня 2016 року № 126, зареєстрованим у Міністерстві юстиції України 28 грудня 2016 року за № 1718/29848, та з урахуванням Методичних рекомендацій щодо розробки антикорупційних програм органів влади, затверджених рішенням Національного агентства від 19 січня 2017 року № 31.</w:t>
      </w:r>
    </w:p>
    <w:p w:rsidR="00644DD0" w:rsidRPr="008C332E" w:rsidRDefault="00644DD0" w:rsidP="00644DD0">
      <w:pPr>
        <w:ind w:firstLine="709"/>
        <w:jc w:val="both"/>
        <w:rPr>
          <w:sz w:val="24"/>
          <w:szCs w:val="24"/>
        </w:rPr>
      </w:pPr>
      <w:r w:rsidRPr="008C332E">
        <w:rPr>
          <w:sz w:val="24"/>
          <w:szCs w:val="24"/>
        </w:rPr>
        <w:t>Метою Антикорупційної програми є запровадження комплексу додаткових заходів щодо запобігання, виявлення та протидії корупції у діяльності Національної комісії, що здійснює державне регулювання у сферах енергетики та комунальних послуг, розроблених з урахуванням ідентифікованих корупційних ризиків.</w:t>
      </w:r>
    </w:p>
    <w:p w:rsidR="00644DD0" w:rsidRPr="008C332E" w:rsidRDefault="00644DD0" w:rsidP="00644DD0">
      <w:pPr>
        <w:ind w:firstLine="709"/>
        <w:jc w:val="both"/>
        <w:rPr>
          <w:sz w:val="24"/>
          <w:szCs w:val="24"/>
        </w:rPr>
      </w:pPr>
      <w:r w:rsidRPr="008C332E">
        <w:rPr>
          <w:sz w:val="24"/>
          <w:szCs w:val="24"/>
        </w:rPr>
        <w:t>Антикорупційна програма враховує сферу діяльності НКРЕКП, передбачає заходи відповідно до всіх повноважень і функцій згідно із Законом України «Про Національну комісію, що здійснює державне регулювання у сферах енергетики та комунальних послуг».</w:t>
      </w:r>
    </w:p>
    <w:p w:rsidR="00644DD0" w:rsidRPr="008C332E" w:rsidRDefault="00644DD0" w:rsidP="00644DD0">
      <w:pPr>
        <w:ind w:firstLine="709"/>
        <w:jc w:val="both"/>
        <w:rPr>
          <w:sz w:val="24"/>
          <w:szCs w:val="24"/>
        </w:rPr>
      </w:pPr>
      <w:r w:rsidRPr="008C332E">
        <w:rPr>
          <w:sz w:val="24"/>
          <w:szCs w:val="24"/>
        </w:rPr>
        <w:t>Національна комісія, що здійснює державне регулювання у сферах енергетики та комунальних послуг (далі – НКРЕКП), є постійно діючим незалежним державним колегіальним органом зі спеціальним статусом, метою діяльності якого є державне регулювання, моніторинг та контроль за діяльністю суб'єктів господарювання у сферах енергетики та комунальних послуг.</w:t>
      </w:r>
    </w:p>
    <w:p w:rsidR="00644DD0" w:rsidRPr="008C332E" w:rsidRDefault="00644DD0" w:rsidP="00644DD0">
      <w:pPr>
        <w:ind w:firstLine="709"/>
        <w:jc w:val="both"/>
        <w:rPr>
          <w:sz w:val="24"/>
          <w:szCs w:val="24"/>
        </w:rPr>
      </w:pPr>
      <w:r w:rsidRPr="008C332E">
        <w:rPr>
          <w:sz w:val="24"/>
          <w:szCs w:val="24"/>
        </w:rPr>
        <w:t>Загальна відомча політика щодо запобігання та протидії корупції в НКРЕКП ґрунтується на принципах законності, прозорості, доступності, об’єктивності та неупередженості, доброчесності, політичної нейтральності, толерантності, дотримання етичних норм, раціонального та ефективного використання бюджетних коштів, невідворотності покарання за вчинення корупційних або пов’язаних з корупцією правопорушень, участі громадськості у заходах щодо запобігання та виявлення корупції.</w:t>
      </w:r>
    </w:p>
    <w:p w:rsidR="00644DD0" w:rsidRPr="008C332E" w:rsidRDefault="00644DD0" w:rsidP="00644DD0">
      <w:pPr>
        <w:ind w:firstLine="709"/>
        <w:jc w:val="both"/>
        <w:rPr>
          <w:sz w:val="24"/>
          <w:szCs w:val="24"/>
        </w:rPr>
      </w:pPr>
      <w:r w:rsidRPr="008C332E">
        <w:rPr>
          <w:sz w:val="24"/>
          <w:szCs w:val="24"/>
        </w:rPr>
        <w:t>Для реалізації засад загальної відомчої політики щодо запобігання та протидії корупції в НКРЕКП вживаються такі заходи:</w:t>
      </w:r>
    </w:p>
    <w:p w:rsidR="00644DD0" w:rsidRPr="008C332E" w:rsidRDefault="00644DD0" w:rsidP="00644DD0">
      <w:pPr>
        <w:ind w:firstLine="709"/>
        <w:jc w:val="both"/>
        <w:rPr>
          <w:sz w:val="24"/>
          <w:szCs w:val="24"/>
        </w:rPr>
      </w:pPr>
      <w:r w:rsidRPr="008C332E">
        <w:rPr>
          <w:sz w:val="24"/>
          <w:szCs w:val="24"/>
        </w:rPr>
        <w:t>надання консультацій працівникам НКРЕКП стосовно дотримання вимог актів законодавства з питань етичної поведінки, запобігання та врегулювання конфлікту інтересів, інших вимог, обмежень та заборон, передбачених Законом;</w:t>
      </w:r>
    </w:p>
    <w:p w:rsidR="00644DD0" w:rsidRPr="008C332E" w:rsidRDefault="00644DD0" w:rsidP="00644DD0">
      <w:pPr>
        <w:ind w:firstLine="709"/>
        <w:jc w:val="both"/>
        <w:rPr>
          <w:sz w:val="24"/>
          <w:szCs w:val="24"/>
        </w:rPr>
      </w:pPr>
      <w:r w:rsidRPr="008C332E">
        <w:rPr>
          <w:sz w:val="24"/>
          <w:szCs w:val="24"/>
        </w:rPr>
        <w:t>проведення серед посадових осіб НКРЕКП організаційної та роз'яснювальної роботи із питань запобігання, виявлення і протидії корупції, у тому числі за рахунок підтримки на сайті НКРЕКП рубрики «Запобігання проявам корупції» та внутрішньої електронної комунікативно-інформаційної системи;</w:t>
      </w:r>
    </w:p>
    <w:p w:rsidR="00644DD0" w:rsidRPr="008C332E" w:rsidRDefault="00644DD0" w:rsidP="00644DD0">
      <w:pPr>
        <w:ind w:firstLine="709"/>
        <w:jc w:val="both"/>
        <w:rPr>
          <w:sz w:val="24"/>
          <w:szCs w:val="24"/>
        </w:rPr>
      </w:pPr>
      <w:r w:rsidRPr="008C332E">
        <w:rPr>
          <w:sz w:val="24"/>
          <w:szCs w:val="24"/>
        </w:rPr>
        <w:lastRenderedPageBreak/>
        <w:t>моніторинг та контроль за виконанням працівниками НКРЕКП актів законодавства з питань етичної поведінки, запобігання та врегулювання конфлікту інтересів, інших вимог, обмежень та заборон, передбачених Законом;</w:t>
      </w:r>
    </w:p>
    <w:p w:rsidR="00644DD0" w:rsidRPr="008C332E" w:rsidRDefault="00644DD0" w:rsidP="00644DD0">
      <w:pPr>
        <w:ind w:firstLine="709"/>
        <w:jc w:val="both"/>
        <w:rPr>
          <w:sz w:val="24"/>
          <w:szCs w:val="24"/>
        </w:rPr>
      </w:pPr>
      <w:r w:rsidRPr="008C332E">
        <w:rPr>
          <w:sz w:val="24"/>
          <w:szCs w:val="24"/>
        </w:rPr>
        <w:t>проведення службових розслідувань (перевірок) стосовно працівників НКРЕКП, виявлення причин і умов, які сприяють вчиненню корупційних та пов’язаних з корупцією правопорушень такими працівниками, та вжиття заходів щодо їх усунення;</w:t>
      </w:r>
    </w:p>
    <w:p w:rsidR="00644DD0" w:rsidRPr="008C332E" w:rsidRDefault="00644DD0" w:rsidP="00644DD0">
      <w:pPr>
        <w:ind w:firstLine="709"/>
        <w:jc w:val="both"/>
        <w:rPr>
          <w:sz w:val="24"/>
          <w:szCs w:val="24"/>
        </w:rPr>
      </w:pPr>
      <w:r w:rsidRPr="008C332E">
        <w:rPr>
          <w:sz w:val="24"/>
          <w:szCs w:val="24"/>
        </w:rPr>
        <w:t>проведення в установленому законодавством порядку спеціальної перевірки стосовно осіб, які претендують на призначення на посади в НКРЕКП;</w:t>
      </w:r>
    </w:p>
    <w:p w:rsidR="00644DD0" w:rsidRPr="008C332E" w:rsidRDefault="00644DD0" w:rsidP="00644DD0">
      <w:pPr>
        <w:ind w:firstLine="709"/>
        <w:jc w:val="both"/>
        <w:rPr>
          <w:sz w:val="24"/>
          <w:szCs w:val="24"/>
        </w:rPr>
      </w:pPr>
      <w:r w:rsidRPr="008C332E">
        <w:rPr>
          <w:sz w:val="24"/>
          <w:szCs w:val="24"/>
        </w:rPr>
        <w:t>здійснення перевірки своєчасності подання декларацій осіб, уповноважених на виконання функцій держави або місцевого самоврядування, що подаються працівниками НКРЕКП, у порядку, визначеному Національним агентством;</w:t>
      </w:r>
    </w:p>
    <w:p w:rsidR="00644DD0" w:rsidRPr="008C332E" w:rsidRDefault="00644DD0" w:rsidP="00644DD0">
      <w:pPr>
        <w:ind w:firstLine="709"/>
        <w:jc w:val="both"/>
        <w:rPr>
          <w:sz w:val="24"/>
          <w:szCs w:val="24"/>
        </w:rPr>
      </w:pPr>
      <w:r w:rsidRPr="008C332E">
        <w:rPr>
          <w:sz w:val="24"/>
          <w:szCs w:val="24"/>
        </w:rPr>
        <w:t>забезпечення співпраці з викривачами, їх захисту, підтримання стійкої роботи внутрішніх каналів повідомлень про можливі факти корупційних або пов’язаних з корупцією правопорушень, інших порушень Закону, проведення перевірок інформації за повідомленнями викривачів, організація навчання персоналу культурі повідомлень та толерантного ставлення до осіб, які повідомляють про корупцію;</w:t>
      </w:r>
    </w:p>
    <w:p w:rsidR="00644DD0" w:rsidRPr="008C332E" w:rsidRDefault="00644DD0" w:rsidP="00644DD0">
      <w:pPr>
        <w:ind w:firstLine="709"/>
        <w:jc w:val="both"/>
        <w:rPr>
          <w:sz w:val="24"/>
          <w:szCs w:val="24"/>
        </w:rPr>
      </w:pPr>
      <w:r w:rsidRPr="008C332E">
        <w:rPr>
          <w:sz w:val="24"/>
          <w:szCs w:val="24"/>
        </w:rPr>
        <w:t>заохочення та формування культури повідомлення про можливі факти корупційних або пов’язаних з корупцією правопорушень, інших порушень Закону;</w:t>
      </w:r>
    </w:p>
    <w:p w:rsidR="00644DD0" w:rsidRPr="008C332E" w:rsidRDefault="00644DD0" w:rsidP="00644DD0">
      <w:pPr>
        <w:ind w:firstLine="709"/>
        <w:jc w:val="both"/>
        <w:rPr>
          <w:sz w:val="24"/>
          <w:szCs w:val="24"/>
        </w:rPr>
      </w:pPr>
      <w:r w:rsidRPr="008C332E">
        <w:rPr>
          <w:sz w:val="24"/>
          <w:szCs w:val="24"/>
        </w:rPr>
        <w:t>вжиття заходів щодо захисту працівників НКРЕКП, які повідомляють про вчинення протиправних дій чи бездіяльність інших працівників НКРЕКП;</w:t>
      </w:r>
    </w:p>
    <w:p w:rsidR="00644DD0" w:rsidRPr="008C332E" w:rsidRDefault="00644DD0" w:rsidP="00644DD0">
      <w:pPr>
        <w:ind w:firstLine="709"/>
        <w:jc w:val="both"/>
        <w:rPr>
          <w:sz w:val="24"/>
          <w:szCs w:val="24"/>
        </w:rPr>
      </w:pPr>
      <w:r w:rsidRPr="008C332E">
        <w:rPr>
          <w:sz w:val="24"/>
          <w:szCs w:val="24"/>
        </w:rPr>
        <w:t>забезпечення конфіденційності інформації про осіб, які добросовісно повідомляють про можливі факти корупційних або пов'язаних з корупцією правопорушень або про факти підбурення їх до вчинення корупційних правопорушень;</w:t>
      </w:r>
    </w:p>
    <w:p w:rsidR="00644DD0" w:rsidRPr="008C332E" w:rsidRDefault="00644DD0" w:rsidP="00644DD0">
      <w:pPr>
        <w:ind w:firstLine="709"/>
        <w:jc w:val="both"/>
        <w:rPr>
          <w:sz w:val="24"/>
          <w:szCs w:val="24"/>
        </w:rPr>
      </w:pPr>
      <w:r w:rsidRPr="008C332E">
        <w:rPr>
          <w:sz w:val="24"/>
          <w:szCs w:val="24"/>
        </w:rPr>
        <w:t>зміцнення кадрової політики, а саме забезпечення доброчесності працівників НКРЕКП та формування нетерпимого, негативного ставлення до корупції;</w:t>
      </w:r>
    </w:p>
    <w:p w:rsidR="00644DD0" w:rsidRPr="008C332E" w:rsidRDefault="00644DD0" w:rsidP="00644DD0">
      <w:pPr>
        <w:ind w:firstLine="709"/>
        <w:jc w:val="both"/>
        <w:rPr>
          <w:sz w:val="24"/>
          <w:szCs w:val="24"/>
        </w:rPr>
      </w:pPr>
      <w:r w:rsidRPr="008C332E">
        <w:rPr>
          <w:sz w:val="24"/>
          <w:szCs w:val="24"/>
        </w:rPr>
        <w:t>запобігання корупції у сфері державних закупівель, посилення ефективності управління фінансовими ресурсами, розвиток та підтримка системи внутрішнього аудиту;</w:t>
      </w:r>
    </w:p>
    <w:p w:rsidR="00644DD0" w:rsidRPr="008C332E" w:rsidRDefault="00644DD0" w:rsidP="00644DD0">
      <w:pPr>
        <w:ind w:firstLine="709"/>
        <w:jc w:val="both"/>
        <w:rPr>
          <w:sz w:val="24"/>
          <w:szCs w:val="24"/>
        </w:rPr>
      </w:pPr>
      <w:r w:rsidRPr="008C332E">
        <w:rPr>
          <w:sz w:val="24"/>
          <w:szCs w:val="24"/>
        </w:rPr>
        <w:t>інформування посадових осіб про випадки вчинення корупційних правопорушень у НКРЕКП;</w:t>
      </w:r>
    </w:p>
    <w:p w:rsidR="00644DD0" w:rsidRPr="008C332E" w:rsidRDefault="00644DD0" w:rsidP="00644DD0">
      <w:pPr>
        <w:ind w:firstLine="709"/>
        <w:jc w:val="both"/>
        <w:rPr>
          <w:sz w:val="24"/>
          <w:szCs w:val="24"/>
        </w:rPr>
      </w:pPr>
      <w:r w:rsidRPr="008C332E">
        <w:rPr>
          <w:sz w:val="24"/>
          <w:szCs w:val="24"/>
        </w:rPr>
        <w:t>забезпечення доступу до публічної інформації та дотримання принципів прозорості та неупередженості при публічному висвітлюванні на офіційному вебсайті суспільно важливої інформації щодо діяльності НКРЕКП;</w:t>
      </w:r>
    </w:p>
    <w:p w:rsidR="00644DD0" w:rsidRPr="008C332E" w:rsidRDefault="00644DD0" w:rsidP="00644DD0">
      <w:pPr>
        <w:ind w:firstLine="709"/>
        <w:jc w:val="both"/>
        <w:rPr>
          <w:sz w:val="24"/>
          <w:szCs w:val="24"/>
        </w:rPr>
      </w:pPr>
      <w:r w:rsidRPr="008C332E">
        <w:rPr>
          <w:sz w:val="24"/>
          <w:szCs w:val="24"/>
        </w:rPr>
        <w:t>надання можливості громадськості та галузевим експертам доступу до важливої інформації, що має бути опублікована в рамках відкритості діяльності НКРЕКП;</w:t>
      </w:r>
    </w:p>
    <w:p w:rsidR="00644DD0" w:rsidRPr="008C332E" w:rsidRDefault="00644DD0" w:rsidP="00644DD0">
      <w:pPr>
        <w:ind w:firstLine="709"/>
        <w:jc w:val="both"/>
        <w:rPr>
          <w:sz w:val="24"/>
          <w:szCs w:val="24"/>
        </w:rPr>
      </w:pPr>
      <w:r w:rsidRPr="008C332E">
        <w:rPr>
          <w:sz w:val="24"/>
          <w:szCs w:val="24"/>
        </w:rPr>
        <w:t>підвищення прозорості, контролю та підзвітності у діяльності НКРЕКП;</w:t>
      </w:r>
    </w:p>
    <w:p w:rsidR="00644DD0" w:rsidRPr="008C332E" w:rsidRDefault="00644DD0" w:rsidP="00644DD0">
      <w:pPr>
        <w:ind w:firstLine="709"/>
        <w:jc w:val="both"/>
        <w:rPr>
          <w:sz w:val="24"/>
          <w:szCs w:val="24"/>
        </w:rPr>
      </w:pPr>
      <w:r w:rsidRPr="008C332E">
        <w:rPr>
          <w:sz w:val="24"/>
          <w:szCs w:val="24"/>
        </w:rPr>
        <w:t xml:space="preserve">погодження (візування) проєктів нормативно-правових актів НКРЕКП, з метою виявлення положень, що можуть сприяти вчиненню корупційних або пов’язаних з корупцією правопорушень; </w:t>
      </w:r>
    </w:p>
    <w:p w:rsidR="00644DD0" w:rsidRPr="008C332E" w:rsidRDefault="00644DD0" w:rsidP="00644DD0">
      <w:pPr>
        <w:ind w:firstLine="709"/>
        <w:jc w:val="both"/>
        <w:rPr>
          <w:sz w:val="24"/>
          <w:szCs w:val="24"/>
        </w:rPr>
      </w:pPr>
      <w:r w:rsidRPr="008C332E">
        <w:rPr>
          <w:sz w:val="24"/>
          <w:szCs w:val="24"/>
        </w:rPr>
        <w:t>реалізація антикорупційної програми НКРЕКП та її періодичний перегляд з урахуванням ідентифікованих ризиків;</w:t>
      </w:r>
    </w:p>
    <w:p w:rsidR="00644DD0" w:rsidRPr="008C332E" w:rsidRDefault="00644DD0" w:rsidP="00644DD0">
      <w:pPr>
        <w:ind w:firstLine="709"/>
        <w:jc w:val="both"/>
        <w:rPr>
          <w:sz w:val="24"/>
          <w:szCs w:val="24"/>
        </w:rPr>
      </w:pPr>
      <w:r w:rsidRPr="008C332E">
        <w:rPr>
          <w:sz w:val="24"/>
          <w:szCs w:val="24"/>
        </w:rPr>
        <w:t>здійснення інших заходів, визначених чинним законодавством України.</w:t>
      </w:r>
    </w:p>
    <w:p w:rsidR="00644DD0" w:rsidRPr="008C332E" w:rsidRDefault="00644DD0" w:rsidP="00644DD0">
      <w:pPr>
        <w:ind w:firstLine="709"/>
        <w:jc w:val="both"/>
        <w:rPr>
          <w:sz w:val="24"/>
          <w:szCs w:val="24"/>
        </w:rPr>
      </w:pPr>
      <w:r w:rsidRPr="008C332E">
        <w:rPr>
          <w:sz w:val="24"/>
          <w:szCs w:val="24"/>
        </w:rPr>
        <w:t>Положення Антикорупційної програми є обов’язковим для дотримання усіма працівниками НКРЕКП.</w:t>
      </w:r>
    </w:p>
    <w:p w:rsidR="00644DD0" w:rsidRPr="008C332E" w:rsidRDefault="00644DD0" w:rsidP="00644DD0">
      <w:pPr>
        <w:ind w:firstLine="709"/>
        <w:jc w:val="both"/>
        <w:rPr>
          <w:sz w:val="24"/>
          <w:szCs w:val="24"/>
        </w:rPr>
      </w:pPr>
      <w:r w:rsidRPr="008C332E">
        <w:rPr>
          <w:sz w:val="24"/>
          <w:szCs w:val="24"/>
        </w:rPr>
        <w:t>Після затвердження Антикорупційної стратегії та державної програми з її виконання до Антикорупційної програми протягом 30 календарних днів до Антикорупційної програми НКРЕКП будуть  включені заходи з виконання Антикорупційної стратегії та державної програми з її виконання.</w:t>
      </w:r>
    </w:p>
    <w:p w:rsidR="00644DD0" w:rsidRPr="008C332E" w:rsidRDefault="00644DD0" w:rsidP="00644DD0">
      <w:pPr>
        <w:ind w:firstLine="709"/>
        <w:jc w:val="both"/>
        <w:rPr>
          <w:sz w:val="24"/>
          <w:szCs w:val="24"/>
        </w:rPr>
      </w:pPr>
    </w:p>
    <w:p w:rsidR="00644DD0" w:rsidRPr="008C332E" w:rsidRDefault="00644DD0" w:rsidP="00644DD0">
      <w:pPr>
        <w:ind w:firstLine="709"/>
        <w:jc w:val="center"/>
        <w:rPr>
          <w:b/>
          <w:sz w:val="24"/>
          <w:szCs w:val="24"/>
        </w:rPr>
      </w:pPr>
      <w:r w:rsidRPr="008C332E">
        <w:rPr>
          <w:b/>
          <w:sz w:val="24"/>
          <w:szCs w:val="24"/>
        </w:rPr>
        <w:t>II. Оцінка корупційних ризиків у діяльності НКРЕКП, заходи щодо усунення виявлених корупційних ризиків, особи, відповідальні за їх виконання, строки та необхідні ресурси</w:t>
      </w:r>
    </w:p>
    <w:p w:rsidR="00644DD0" w:rsidRPr="008C332E" w:rsidRDefault="00644DD0" w:rsidP="00644DD0">
      <w:pPr>
        <w:ind w:firstLine="709"/>
        <w:jc w:val="both"/>
        <w:rPr>
          <w:sz w:val="24"/>
          <w:szCs w:val="24"/>
        </w:rPr>
      </w:pPr>
      <w:r w:rsidRPr="008C332E">
        <w:rPr>
          <w:sz w:val="24"/>
          <w:szCs w:val="24"/>
        </w:rPr>
        <w:t xml:space="preserve">Відповідно до Методології оцінювання корупційних ризиків у діяльності органів влади, затвердженої рішенням Національного агентства з питань запобігання корупції від 02 грудня 2016 року № 126 (далі – Методологія), Порядку підготовки, подання антикорупційних програм на погодження до Національного агентства з питань запобігання корупції та здійснення їх погодження, </w:t>
      </w:r>
      <w:r w:rsidRPr="008C332E">
        <w:rPr>
          <w:sz w:val="24"/>
          <w:szCs w:val="24"/>
        </w:rPr>
        <w:lastRenderedPageBreak/>
        <w:t>затвердженого рішенням Національного агентства з питань запобігання корупції від 08 грудня 2017 року № 1379</w:t>
      </w:r>
      <w:bookmarkStart w:id="1" w:name="n115"/>
      <w:bookmarkEnd w:id="1"/>
      <w:r w:rsidRPr="008C332E">
        <w:rPr>
          <w:sz w:val="24"/>
          <w:szCs w:val="24"/>
        </w:rPr>
        <w:t>, постійно діючою Комісією з оцінки корупційних ризиків та моніторингу виконання антикорупційної програми НКРЕКП (далі – Комісія), Положення про яку затверджено наказом НКРЕКП від 28 липня 2017 року № 50, здійснено комплекс заходів з ідентифікації та оцінки корупційних ризиків у діяльності НКРЕКП, причин, що їх породжують, та умов, що їм сприяють.</w:t>
      </w:r>
    </w:p>
    <w:p w:rsidR="00644DD0" w:rsidRPr="008C332E" w:rsidRDefault="00644DD0" w:rsidP="00644DD0">
      <w:pPr>
        <w:ind w:firstLine="709"/>
        <w:jc w:val="both"/>
        <w:rPr>
          <w:sz w:val="24"/>
          <w:szCs w:val="24"/>
        </w:rPr>
      </w:pPr>
      <w:r w:rsidRPr="008C332E">
        <w:rPr>
          <w:sz w:val="24"/>
          <w:szCs w:val="24"/>
        </w:rPr>
        <w:t xml:space="preserve">З цією метою наказом Голови НКРЕКП від 02 грудня 2020 року № 42 ухвалено рішення про проведення  оцінки корупційних ризиків. </w:t>
      </w:r>
    </w:p>
    <w:p w:rsidR="00644DD0" w:rsidRPr="008C332E" w:rsidRDefault="00644DD0" w:rsidP="00644DD0">
      <w:pPr>
        <w:ind w:firstLine="709"/>
        <w:jc w:val="both"/>
        <w:rPr>
          <w:sz w:val="24"/>
          <w:szCs w:val="24"/>
        </w:rPr>
      </w:pPr>
      <w:r w:rsidRPr="008C332E">
        <w:rPr>
          <w:sz w:val="24"/>
          <w:szCs w:val="24"/>
        </w:rPr>
        <w:t xml:space="preserve">З метою забезпечення всебічної та об’єктивної оцінки корупційних ризиків, залучення до неї представників громадськості та експертів, які володіють знаннями про внутрішнє і зовнішнє середовище НКРЕКП та мають досвід у сфері її діяльності, зазначений наказ 03 грудня 2020 року розміщено на офіційному вебсайті НКРЕКП у рубриці «Запобігання проявам корупції». Крім того, у тій же рубриці розміщено анонімну Анкету для ідентифікації корупційних ризиків у НКРЕКП. </w:t>
      </w:r>
    </w:p>
    <w:p w:rsidR="00644DD0" w:rsidRPr="008C332E" w:rsidRDefault="00644DD0" w:rsidP="00644DD0">
      <w:pPr>
        <w:ind w:firstLine="709"/>
        <w:jc w:val="both"/>
        <w:rPr>
          <w:sz w:val="24"/>
          <w:szCs w:val="24"/>
        </w:rPr>
      </w:pPr>
      <w:r w:rsidRPr="008C332E">
        <w:rPr>
          <w:sz w:val="24"/>
          <w:szCs w:val="24"/>
        </w:rPr>
        <w:t xml:space="preserve">Комісією взято до уваги, що, незважаючи на розміщення зазначеної Анкети на офіційному вебсайті НКРЕКП, громадськість та експерти не виявили бажання взяти участь в ідентифікації корупційних ризиків шляхом анонімного анкетування. </w:t>
      </w:r>
    </w:p>
    <w:p w:rsidR="00644DD0" w:rsidRPr="008C332E" w:rsidRDefault="00644DD0" w:rsidP="00644DD0">
      <w:pPr>
        <w:ind w:firstLine="709"/>
        <w:jc w:val="both"/>
        <w:rPr>
          <w:sz w:val="24"/>
          <w:szCs w:val="24"/>
        </w:rPr>
      </w:pPr>
      <w:r w:rsidRPr="008C332E">
        <w:rPr>
          <w:sz w:val="24"/>
          <w:szCs w:val="24"/>
        </w:rPr>
        <w:t xml:space="preserve">Також з метою ідентифікації корупційних ризиків проведено опитування працівників НКРЕКП. Результати цього опитування враховано Комісією під час підготовки Звіту. </w:t>
      </w:r>
    </w:p>
    <w:p w:rsidR="00644DD0" w:rsidRPr="008C332E" w:rsidRDefault="00644DD0" w:rsidP="00644DD0">
      <w:pPr>
        <w:ind w:firstLine="709"/>
        <w:jc w:val="both"/>
        <w:rPr>
          <w:sz w:val="24"/>
          <w:szCs w:val="24"/>
        </w:rPr>
      </w:pPr>
      <w:r w:rsidRPr="008C332E">
        <w:rPr>
          <w:sz w:val="24"/>
          <w:szCs w:val="24"/>
        </w:rPr>
        <w:t>Комісією складено робочий план (далі – Робочий план), у якому визначено об’єкти оцінки корупційних ризиків відповідно до напрямів діяльності НКРЕКП, строки та осіб, відповідальних за проведення оцінки корупційних ризиків, по кожному об’єкту, а також джерела інформації (у тому числі перелік нормативно-правових актів, якими керується НКРЕКП під час виконання чи забезпечення виконання визначених законодавством функцій та завдань), методи та способи оцінки корупційних ризиків.</w:t>
      </w:r>
    </w:p>
    <w:p w:rsidR="00644DD0" w:rsidRPr="008C332E" w:rsidRDefault="00644DD0" w:rsidP="00644DD0">
      <w:pPr>
        <w:ind w:firstLine="709"/>
        <w:jc w:val="both"/>
        <w:rPr>
          <w:sz w:val="24"/>
          <w:szCs w:val="24"/>
        </w:rPr>
      </w:pPr>
      <w:r w:rsidRPr="008C332E">
        <w:rPr>
          <w:sz w:val="24"/>
          <w:szCs w:val="24"/>
        </w:rPr>
        <w:t>Оцінці корупційних ризиків передує їх ідентифікація. Ідентифікацію корупційних ризиків здійснено шляхом дослідження (аналізу) зовнішнього та внутрішнього середовища НКРЕКП на предмет виявлення чинників корупційних ризиків у нормативно-правових документах і організаційно-управлінській діяльності НКРЕКП.</w:t>
      </w:r>
    </w:p>
    <w:p w:rsidR="00644DD0" w:rsidRPr="008C332E" w:rsidRDefault="00644DD0" w:rsidP="00644DD0">
      <w:pPr>
        <w:ind w:firstLine="709"/>
        <w:jc w:val="both"/>
        <w:rPr>
          <w:sz w:val="24"/>
          <w:szCs w:val="24"/>
        </w:rPr>
      </w:pPr>
      <w:r w:rsidRPr="008C332E">
        <w:rPr>
          <w:sz w:val="24"/>
          <w:szCs w:val="24"/>
        </w:rPr>
        <w:t>Поетапно та з дотриманням термінів, визначених Робочим планом, Комісія ідентифікувала корупційні ризики у діяльності НКРЕКП, здійснила їх формальне визначення, проаналізувала наявні заходи контролю, здійснила оцінку пріоритетності (ступеня) корупційних ризиків.</w:t>
      </w:r>
    </w:p>
    <w:p w:rsidR="00644DD0" w:rsidRPr="008C332E" w:rsidRDefault="00644DD0" w:rsidP="00644DD0">
      <w:pPr>
        <w:ind w:firstLine="709"/>
        <w:jc w:val="both"/>
        <w:rPr>
          <w:sz w:val="24"/>
          <w:szCs w:val="24"/>
        </w:rPr>
      </w:pPr>
      <w:r w:rsidRPr="008C332E">
        <w:rPr>
          <w:sz w:val="24"/>
          <w:szCs w:val="24"/>
        </w:rPr>
        <w:t xml:space="preserve">За результатами оцінки корупційних ризиків у діяльності НКРЕКП, у тому числі з урахуванням обгрунтувань Національного агентства, що містились у додатку до наказу від 18 жовтня 2021 року № 649/21, Комісія схвалила Звіт за результатами оцінки корупційних ризиків у діяльності НКРЕКП (додаток 1), який містить ідентифіковані корупційні ризики, їх опис, чинники корупційних ризиків та можливі наслідки корупційного правопорушення чи правопорушення, пов’язаного з корупцією,  пропозиції щодо заходів із усунення (зменшення) рівня виявлених корупційних ризиків. </w:t>
      </w:r>
    </w:p>
    <w:p w:rsidR="00644DD0" w:rsidRPr="008C332E" w:rsidRDefault="00644DD0" w:rsidP="00644DD0">
      <w:pPr>
        <w:ind w:firstLine="709"/>
        <w:jc w:val="both"/>
        <w:rPr>
          <w:sz w:val="24"/>
          <w:szCs w:val="24"/>
        </w:rPr>
      </w:pPr>
      <w:r w:rsidRPr="008C332E">
        <w:rPr>
          <w:sz w:val="24"/>
          <w:szCs w:val="24"/>
        </w:rPr>
        <w:t>Звіт за результатами оцінки корупційних ризиків у НКРЕКП є невід’ємною частиною Антикорупційної програми.</w:t>
      </w:r>
    </w:p>
    <w:p w:rsidR="00644DD0" w:rsidRPr="008C332E" w:rsidRDefault="00644DD0" w:rsidP="00644DD0">
      <w:pPr>
        <w:ind w:firstLine="709"/>
        <w:jc w:val="both"/>
        <w:rPr>
          <w:sz w:val="24"/>
          <w:szCs w:val="24"/>
        </w:rPr>
      </w:pPr>
    </w:p>
    <w:p w:rsidR="00644DD0" w:rsidRPr="008C332E" w:rsidRDefault="00644DD0" w:rsidP="00644DD0">
      <w:pPr>
        <w:jc w:val="center"/>
        <w:rPr>
          <w:b/>
          <w:sz w:val="24"/>
          <w:szCs w:val="24"/>
        </w:rPr>
      </w:pPr>
      <w:r w:rsidRPr="008C332E">
        <w:rPr>
          <w:b/>
          <w:sz w:val="24"/>
          <w:szCs w:val="24"/>
        </w:rPr>
        <w:t>ІII. Навчання та заходи з поширення інформації щодо програм антикорупційного спрямування</w:t>
      </w:r>
    </w:p>
    <w:p w:rsidR="00644DD0" w:rsidRPr="008C332E" w:rsidRDefault="00644DD0" w:rsidP="00644DD0">
      <w:pPr>
        <w:ind w:firstLine="709"/>
        <w:jc w:val="both"/>
        <w:rPr>
          <w:sz w:val="24"/>
          <w:szCs w:val="24"/>
        </w:rPr>
      </w:pPr>
      <w:r w:rsidRPr="008C332E">
        <w:rPr>
          <w:sz w:val="24"/>
          <w:szCs w:val="24"/>
        </w:rPr>
        <w:t>Навчання та заходи з поширення інформації щодо програм антикорупційного спрямування у НКРЕКП проводяться з метою підтримання рівня знань працівників НКРЕКП, ознайомлення зі змінами в антикорупційному законодавстві, формування правової свідомості, нетерпимого ставлення до корупції, а також мінімізації ризиків вчинення корупційних та пов’язаних з корупцією правопорушень.</w:t>
      </w:r>
    </w:p>
    <w:p w:rsidR="00644DD0" w:rsidRPr="008C332E" w:rsidRDefault="00644DD0" w:rsidP="00644DD0">
      <w:pPr>
        <w:ind w:firstLine="709"/>
        <w:jc w:val="both"/>
        <w:rPr>
          <w:sz w:val="24"/>
          <w:szCs w:val="24"/>
        </w:rPr>
      </w:pPr>
      <w:r w:rsidRPr="008C332E">
        <w:rPr>
          <w:sz w:val="24"/>
          <w:szCs w:val="24"/>
        </w:rPr>
        <w:t>З метою забезпечення поширення інформації щодо програм антикорупційного спрямування уповноважений підрозділ з питань запобігання та виявлення корупції НКРЕКП (далі – Уповноважений підрозділ) надає на постійній основі методичну та консультаційну допомогу з питань дотримання вимог антикорупційного законодавства, проводить організаційну та роз'яснювальну роботу із питань запобігання, виявлення і протидії корупції.</w:t>
      </w:r>
    </w:p>
    <w:p w:rsidR="00644DD0" w:rsidRPr="008C332E" w:rsidRDefault="00644DD0" w:rsidP="00644DD0">
      <w:pPr>
        <w:ind w:firstLine="709"/>
        <w:jc w:val="both"/>
        <w:rPr>
          <w:sz w:val="24"/>
          <w:szCs w:val="24"/>
        </w:rPr>
      </w:pPr>
      <w:r w:rsidRPr="008C332E">
        <w:rPr>
          <w:sz w:val="24"/>
          <w:szCs w:val="24"/>
        </w:rPr>
        <w:lastRenderedPageBreak/>
        <w:t>До відома працівників НКРЕКП доводяться: інформація щодо доступних на платформі масових відкритих онлайн-ресурсів відеокурсів; роз’яснення, підготовлені Національним агентством з питань запобігання корупції, Національним агентством з питань державної служби чи іншими органами державної влади; методичні рекомендації, розроблені Національним агентством з питань запобігання корупції, а також інформація про внесення змін до антикорупційного законодавства.</w:t>
      </w:r>
    </w:p>
    <w:p w:rsidR="00644DD0" w:rsidRPr="008C332E" w:rsidRDefault="00644DD0" w:rsidP="00644DD0">
      <w:pPr>
        <w:ind w:firstLine="709"/>
        <w:jc w:val="both"/>
        <w:rPr>
          <w:sz w:val="24"/>
          <w:szCs w:val="24"/>
        </w:rPr>
      </w:pPr>
      <w:r w:rsidRPr="008C332E">
        <w:rPr>
          <w:sz w:val="24"/>
          <w:szCs w:val="24"/>
        </w:rPr>
        <w:t xml:space="preserve">Також Уповноваженим підрозділом надається допомога в заповненні декларацій про майно, доходи, витрати і зобов’язання фінансового характеру осіб, уповноважених на виконання функцій держави або місцевого самоврядування, шляхом здійснення особистих консультацій, а також здійснюється моніторинг дотримання інших заходів фінансового контролю, передбачених чинним законодавством. </w:t>
      </w:r>
    </w:p>
    <w:p w:rsidR="00644DD0" w:rsidRPr="008C332E" w:rsidRDefault="00644DD0" w:rsidP="00644DD0">
      <w:pPr>
        <w:ind w:firstLine="709"/>
        <w:jc w:val="both"/>
        <w:rPr>
          <w:sz w:val="24"/>
          <w:szCs w:val="24"/>
        </w:rPr>
      </w:pPr>
      <w:r w:rsidRPr="008C332E">
        <w:rPr>
          <w:sz w:val="24"/>
          <w:szCs w:val="24"/>
        </w:rPr>
        <w:t>Для досягнення цілей, поставлених цією Антикорупційною програмою, та для належного залучення всіх працівників НКРЕКП у 2021 – 2022 роках заплановано проведення низки заходів з підвищення рівня фахових знань та загального рівня поінформованості з питань запобігання та протидії корупції. Додаток 2 до Антикорупційної програми НКРЕКП включає навчання за такими темами: «Конфлікт інтересів. Механізми ідентифікації, уникнення та врегулювання.»; «Механізми запобігання, виявлення та протидії корупції та їх застосування на практиці.»; «Е-декларування. Типові помилки при заповненні декларацій осіб, уповноважених на виконання функцій держави або місцевого самоврядування. Перевірка відомостей, що зазначаються в таких деклараціях.»;</w:t>
      </w:r>
    </w:p>
    <w:p w:rsidR="00644DD0" w:rsidRPr="008C332E" w:rsidRDefault="00644DD0" w:rsidP="00644DD0">
      <w:pPr>
        <w:ind w:firstLine="709"/>
        <w:jc w:val="both"/>
        <w:rPr>
          <w:sz w:val="24"/>
          <w:szCs w:val="24"/>
        </w:rPr>
      </w:pPr>
      <w:r w:rsidRPr="008C332E">
        <w:rPr>
          <w:sz w:val="24"/>
          <w:szCs w:val="24"/>
        </w:rPr>
        <w:t>«Відповідальність за корупційне та пов’язане із корупцією правопорушення»; «Викривачі. Законодавчі гарантії та шляхи повідомлення про корупцію.».</w:t>
      </w:r>
    </w:p>
    <w:p w:rsidR="00644DD0" w:rsidRPr="008C332E" w:rsidRDefault="00644DD0" w:rsidP="00644DD0">
      <w:pPr>
        <w:ind w:firstLine="709"/>
        <w:jc w:val="both"/>
        <w:rPr>
          <w:sz w:val="24"/>
          <w:szCs w:val="24"/>
        </w:rPr>
      </w:pPr>
      <w:r w:rsidRPr="008C332E">
        <w:rPr>
          <w:sz w:val="24"/>
          <w:szCs w:val="24"/>
        </w:rPr>
        <w:t>Також у додатку 2 до Антикорупційної програми НКРЕКП визначено інші заходи із запобігання та протидії корупції в НКРЕКП.</w:t>
      </w:r>
    </w:p>
    <w:p w:rsidR="00644DD0" w:rsidRPr="008C332E" w:rsidRDefault="00644DD0" w:rsidP="00644DD0">
      <w:pPr>
        <w:ind w:firstLine="709"/>
        <w:jc w:val="both"/>
        <w:rPr>
          <w:sz w:val="24"/>
          <w:szCs w:val="24"/>
        </w:rPr>
      </w:pPr>
      <w:r w:rsidRPr="008C332E">
        <w:rPr>
          <w:sz w:val="24"/>
          <w:szCs w:val="24"/>
        </w:rPr>
        <w:t>Крім того, Управлінням роботи з персоналом  регулярно відповідно до планів-графіків підвищення кваліфікації державних службовців проводиться організаційна робота із забезпечення проведення навчань з питань підвищення кваліфікації працівників НКРЕКП, у тому числі з питань, пов’язаних із запобіганням та протидією корупції, які організовуються відповідно до постанови Кабінету Міністрів України від 06 лютого 2019 року № 106 «Про затвердження Положення про систему професійного навчання державних службовців, голів місцевих державних адміністрацій, їх перших заступників та заступників, посадових осіб місцевого самоврядування та депутатів місцевих рад». У разі організації Національним агентством України з питань державної служби, Національним агентством з питань запобігання корупції чи Міністерством юстиції України навчальних заходів, що стосуються запобігання і протидії корупції (круглих столів, нарад, семінарів, тренінгів тощо), НКРЕКП забезпечує участь працівників у таких навчаннях.</w:t>
      </w:r>
    </w:p>
    <w:p w:rsidR="00644DD0" w:rsidRPr="008C332E" w:rsidRDefault="00644DD0" w:rsidP="00644DD0">
      <w:pPr>
        <w:ind w:firstLine="709"/>
        <w:jc w:val="both"/>
        <w:rPr>
          <w:sz w:val="24"/>
          <w:szCs w:val="24"/>
        </w:rPr>
      </w:pPr>
      <w:r w:rsidRPr="008C332E">
        <w:rPr>
          <w:sz w:val="24"/>
          <w:szCs w:val="24"/>
        </w:rPr>
        <w:t xml:space="preserve">Передбачений перелік заходів з навчання та поширення інформації щодо програм антикорупційного спрямування не є вичерпним та буде доповнюватися за результатами моніторингу виконання Антикорупційної програми, аналізу нових тенденцій та змін чинного антикорупційного законодавства. </w:t>
      </w:r>
    </w:p>
    <w:p w:rsidR="00644DD0" w:rsidRPr="008C332E" w:rsidRDefault="00644DD0" w:rsidP="00644DD0">
      <w:pPr>
        <w:ind w:firstLine="709"/>
        <w:jc w:val="both"/>
        <w:rPr>
          <w:sz w:val="24"/>
          <w:szCs w:val="24"/>
        </w:rPr>
      </w:pPr>
    </w:p>
    <w:p w:rsidR="00644DD0" w:rsidRPr="008C332E" w:rsidRDefault="00644DD0" w:rsidP="00644DD0">
      <w:pPr>
        <w:jc w:val="center"/>
        <w:rPr>
          <w:b/>
          <w:sz w:val="24"/>
          <w:szCs w:val="24"/>
        </w:rPr>
      </w:pPr>
      <w:r w:rsidRPr="008C332E">
        <w:rPr>
          <w:b/>
          <w:sz w:val="24"/>
          <w:szCs w:val="24"/>
        </w:rPr>
        <w:t>ІV. Процедури щодо моніторингу, оцінки виконання</w:t>
      </w:r>
      <w:r w:rsidRPr="008C332E">
        <w:rPr>
          <w:b/>
          <w:sz w:val="24"/>
          <w:szCs w:val="24"/>
          <w:lang w:val="uk-UA"/>
        </w:rPr>
        <w:t xml:space="preserve"> </w:t>
      </w:r>
      <w:r w:rsidRPr="008C332E">
        <w:rPr>
          <w:b/>
          <w:sz w:val="24"/>
          <w:szCs w:val="24"/>
        </w:rPr>
        <w:t>та періодичного перегляду Антикорупційної програми</w:t>
      </w:r>
    </w:p>
    <w:p w:rsidR="00644DD0" w:rsidRPr="008C332E" w:rsidRDefault="00644DD0" w:rsidP="00644DD0">
      <w:pPr>
        <w:ind w:firstLine="709"/>
        <w:jc w:val="both"/>
        <w:rPr>
          <w:i/>
          <w:sz w:val="24"/>
          <w:szCs w:val="24"/>
        </w:rPr>
      </w:pPr>
      <w:r w:rsidRPr="008C332E">
        <w:rPr>
          <w:i/>
          <w:sz w:val="24"/>
          <w:szCs w:val="24"/>
        </w:rPr>
        <w:t>Моніторинг виконання Антикорупційної програми</w:t>
      </w:r>
    </w:p>
    <w:p w:rsidR="00644DD0" w:rsidRPr="008C332E" w:rsidRDefault="00644DD0" w:rsidP="00644DD0">
      <w:pPr>
        <w:ind w:firstLine="709"/>
        <w:jc w:val="both"/>
        <w:rPr>
          <w:sz w:val="24"/>
          <w:szCs w:val="24"/>
        </w:rPr>
      </w:pPr>
      <w:r w:rsidRPr="008C332E">
        <w:rPr>
          <w:sz w:val="24"/>
          <w:szCs w:val="24"/>
        </w:rPr>
        <w:t>Моніторинг виконання Антикорупційної програми полягає у фіксуванні прогресу та фактів виконання заходів, передбачених у Антикорупційній програмі, а саме: заходів з реалізації засад загальної відомчої політики щодо запобігання та протидії корупції, заходів з усунення (мінімізації) корупційних ризиків та навчальних заходів.</w:t>
      </w:r>
    </w:p>
    <w:p w:rsidR="00644DD0" w:rsidRPr="008C332E" w:rsidRDefault="00644DD0" w:rsidP="00644DD0">
      <w:pPr>
        <w:ind w:firstLine="709"/>
        <w:jc w:val="both"/>
        <w:rPr>
          <w:sz w:val="24"/>
          <w:szCs w:val="24"/>
        </w:rPr>
      </w:pPr>
      <w:r w:rsidRPr="008C332E">
        <w:rPr>
          <w:sz w:val="24"/>
          <w:szCs w:val="24"/>
        </w:rPr>
        <w:t>Суб’єктом, відповідальним за здійснення моніторингу Антикорупційної програми, є Комісія.</w:t>
      </w:r>
    </w:p>
    <w:p w:rsidR="00644DD0" w:rsidRPr="008C332E" w:rsidRDefault="00644DD0" w:rsidP="00644DD0">
      <w:pPr>
        <w:ind w:firstLine="709"/>
        <w:jc w:val="both"/>
        <w:rPr>
          <w:sz w:val="24"/>
          <w:szCs w:val="24"/>
        </w:rPr>
      </w:pPr>
      <w:r w:rsidRPr="008C332E">
        <w:rPr>
          <w:sz w:val="24"/>
          <w:szCs w:val="24"/>
        </w:rPr>
        <w:t>Комісія не рідше ніж один раз на квартал проводить моніторинг виконання Антикорупційної програми.</w:t>
      </w:r>
    </w:p>
    <w:p w:rsidR="00644DD0" w:rsidRPr="008C332E" w:rsidRDefault="00644DD0" w:rsidP="00644DD0">
      <w:pPr>
        <w:ind w:firstLine="709"/>
        <w:jc w:val="both"/>
        <w:rPr>
          <w:sz w:val="24"/>
          <w:szCs w:val="24"/>
        </w:rPr>
      </w:pPr>
      <w:r w:rsidRPr="008C332E">
        <w:rPr>
          <w:sz w:val="24"/>
          <w:szCs w:val="24"/>
        </w:rPr>
        <w:t>Особи, відповідальні за виконання заходів, визначених у додатку 2 до Звіту з оцінки корупційних ризиків у діяльності НКРЕКП, щоквартально до 10 числа місяця, наступного за звітним періодом, надають Сектору із питань запобігання та виявлення корупції інформацію про результати виконання відповідних заходів.</w:t>
      </w:r>
    </w:p>
    <w:p w:rsidR="00644DD0" w:rsidRPr="008C332E" w:rsidRDefault="00644DD0" w:rsidP="00644DD0">
      <w:pPr>
        <w:ind w:firstLine="709"/>
        <w:jc w:val="both"/>
        <w:rPr>
          <w:sz w:val="24"/>
          <w:szCs w:val="24"/>
        </w:rPr>
      </w:pPr>
      <w:r w:rsidRPr="008C332E">
        <w:rPr>
          <w:sz w:val="24"/>
          <w:szCs w:val="24"/>
        </w:rPr>
        <w:lastRenderedPageBreak/>
        <w:t>Сектор із питань запобігання та виявлення корупції узагальнює надану інформацію та щоквартально до 15 числа місяця, наступного за звітним періодом, подає її на розгляд Комісії.</w:t>
      </w:r>
    </w:p>
    <w:p w:rsidR="00644DD0" w:rsidRPr="008C332E" w:rsidRDefault="00644DD0" w:rsidP="00644DD0">
      <w:pPr>
        <w:ind w:firstLine="709"/>
        <w:jc w:val="both"/>
        <w:rPr>
          <w:i/>
          <w:sz w:val="24"/>
          <w:szCs w:val="24"/>
        </w:rPr>
      </w:pPr>
      <w:r w:rsidRPr="008C332E">
        <w:rPr>
          <w:i/>
          <w:sz w:val="24"/>
          <w:szCs w:val="24"/>
        </w:rPr>
        <w:t>Оцінка виконання Антикорупційної програми</w:t>
      </w:r>
    </w:p>
    <w:p w:rsidR="00644DD0" w:rsidRPr="008C332E" w:rsidRDefault="00644DD0" w:rsidP="00644DD0">
      <w:pPr>
        <w:ind w:firstLine="709"/>
        <w:jc w:val="both"/>
        <w:rPr>
          <w:sz w:val="24"/>
          <w:szCs w:val="24"/>
        </w:rPr>
      </w:pPr>
      <w:r w:rsidRPr="008C332E">
        <w:rPr>
          <w:sz w:val="24"/>
          <w:szCs w:val="24"/>
        </w:rPr>
        <w:t>Суб’єктом, відповідальним за здійснення оцінки виконання Антикорупційної програми, є Комісія.</w:t>
      </w:r>
    </w:p>
    <w:p w:rsidR="00644DD0" w:rsidRPr="008C332E" w:rsidRDefault="00644DD0" w:rsidP="00644DD0">
      <w:pPr>
        <w:ind w:firstLine="709"/>
        <w:jc w:val="both"/>
        <w:rPr>
          <w:sz w:val="24"/>
          <w:szCs w:val="24"/>
        </w:rPr>
      </w:pPr>
      <w:r w:rsidRPr="008C332E">
        <w:rPr>
          <w:sz w:val="24"/>
          <w:szCs w:val="24"/>
        </w:rPr>
        <w:t>Оцінка виконання Антикорупційної програми здійснюється у термін до 30 січня кожного календарного року.</w:t>
      </w:r>
    </w:p>
    <w:p w:rsidR="00644DD0" w:rsidRPr="008C332E" w:rsidRDefault="00644DD0" w:rsidP="00644DD0">
      <w:pPr>
        <w:ind w:firstLine="709"/>
        <w:jc w:val="both"/>
        <w:rPr>
          <w:sz w:val="24"/>
          <w:szCs w:val="24"/>
        </w:rPr>
      </w:pPr>
      <w:r w:rsidRPr="008C332E">
        <w:rPr>
          <w:sz w:val="24"/>
          <w:szCs w:val="24"/>
        </w:rPr>
        <w:t>Для здійснення оцінки виконання Антикорупційної програми Комісія має право одержувати в установленому порядку від структурних підрозділів НКРЕКП інформацію, необхідну для виконання поставлених перед нею завдань, залучати в установленому порядку працівників структурних підрозділів НКРЕКП, які не входять до її складу.</w:t>
      </w:r>
    </w:p>
    <w:p w:rsidR="00644DD0" w:rsidRPr="008C332E" w:rsidRDefault="00644DD0" w:rsidP="00644DD0">
      <w:pPr>
        <w:ind w:firstLine="709"/>
        <w:jc w:val="both"/>
        <w:rPr>
          <w:sz w:val="24"/>
          <w:szCs w:val="24"/>
        </w:rPr>
      </w:pPr>
      <w:r w:rsidRPr="008C332E">
        <w:rPr>
          <w:sz w:val="24"/>
          <w:szCs w:val="24"/>
        </w:rPr>
        <w:t xml:space="preserve">Звіт за результатами оцінки виконання Антикорупційної програми розміщується на офіційному вебсайті НКРЕКП у розділі «Запобігання проявам корупції».   </w:t>
      </w:r>
    </w:p>
    <w:p w:rsidR="00644DD0" w:rsidRPr="008C332E" w:rsidRDefault="00644DD0" w:rsidP="00644DD0">
      <w:pPr>
        <w:ind w:firstLine="709"/>
        <w:jc w:val="both"/>
        <w:rPr>
          <w:sz w:val="24"/>
          <w:szCs w:val="24"/>
        </w:rPr>
      </w:pPr>
      <w:r w:rsidRPr="008C332E">
        <w:rPr>
          <w:sz w:val="24"/>
          <w:szCs w:val="24"/>
        </w:rPr>
        <w:t>Оцінка ефективності виконання заходів, передбачених Антикорупційною програмою, проводитиметься з урахуванням таких критеріїв:</w:t>
      </w:r>
    </w:p>
    <w:p w:rsidR="00644DD0" w:rsidRPr="008C332E" w:rsidRDefault="00644DD0" w:rsidP="00644DD0">
      <w:pPr>
        <w:ind w:firstLine="709"/>
        <w:jc w:val="both"/>
        <w:rPr>
          <w:sz w:val="24"/>
          <w:szCs w:val="24"/>
        </w:rPr>
      </w:pPr>
      <w:r w:rsidRPr="008C332E">
        <w:rPr>
          <w:sz w:val="24"/>
          <w:szCs w:val="24"/>
        </w:rPr>
        <w:t>1) своєчасність виконання;</w:t>
      </w:r>
    </w:p>
    <w:p w:rsidR="00644DD0" w:rsidRPr="008C332E" w:rsidRDefault="00644DD0" w:rsidP="00644DD0">
      <w:pPr>
        <w:ind w:firstLine="709"/>
        <w:jc w:val="both"/>
        <w:rPr>
          <w:sz w:val="24"/>
          <w:szCs w:val="24"/>
        </w:rPr>
      </w:pPr>
      <w:r w:rsidRPr="008C332E">
        <w:rPr>
          <w:sz w:val="24"/>
          <w:szCs w:val="24"/>
        </w:rPr>
        <w:t>2) повнота реалізації закріплених у ній заходів;</w:t>
      </w:r>
    </w:p>
    <w:p w:rsidR="00644DD0" w:rsidRPr="008C332E" w:rsidRDefault="00644DD0" w:rsidP="00644DD0">
      <w:pPr>
        <w:ind w:firstLine="709"/>
        <w:jc w:val="both"/>
        <w:rPr>
          <w:sz w:val="24"/>
          <w:szCs w:val="24"/>
        </w:rPr>
      </w:pPr>
      <w:r w:rsidRPr="008C332E">
        <w:rPr>
          <w:sz w:val="24"/>
          <w:szCs w:val="24"/>
        </w:rPr>
        <w:t>3) ефективність виконання.</w:t>
      </w:r>
    </w:p>
    <w:p w:rsidR="00644DD0" w:rsidRPr="008C332E" w:rsidRDefault="00644DD0" w:rsidP="00644DD0">
      <w:pPr>
        <w:ind w:firstLine="709"/>
        <w:jc w:val="both"/>
        <w:rPr>
          <w:sz w:val="24"/>
          <w:szCs w:val="24"/>
        </w:rPr>
      </w:pPr>
      <w:r w:rsidRPr="008C332E">
        <w:rPr>
          <w:sz w:val="24"/>
          <w:szCs w:val="24"/>
        </w:rPr>
        <w:t>Захід вважається виконаним своєчасно у разі дотримання строків виконання, визначених Антикорупційною програмою.</w:t>
      </w:r>
    </w:p>
    <w:p w:rsidR="00644DD0" w:rsidRPr="008C332E" w:rsidRDefault="00644DD0" w:rsidP="00644DD0">
      <w:pPr>
        <w:ind w:firstLine="709"/>
        <w:jc w:val="both"/>
        <w:rPr>
          <w:sz w:val="24"/>
          <w:szCs w:val="24"/>
        </w:rPr>
      </w:pPr>
      <w:r w:rsidRPr="008C332E">
        <w:rPr>
          <w:sz w:val="24"/>
          <w:szCs w:val="24"/>
        </w:rPr>
        <w:t>Захід вважається виконаним у повному обсязі у разі досягнення очікуваних результатів.</w:t>
      </w:r>
    </w:p>
    <w:p w:rsidR="00644DD0" w:rsidRPr="008C332E" w:rsidRDefault="00644DD0" w:rsidP="00644DD0">
      <w:pPr>
        <w:ind w:firstLine="709"/>
        <w:jc w:val="both"/>
        <w:rPr>
          <w:sz w:val="24"/>
          <w:szCs w:val="24"/>
        </w:rPr>
      </w:pPr>
      <w:r w:rsidRPr="008C332E">
        <w:rPr>
          <w:sz w:val="24"/>
          <w:szCs w:val="24"/>
        </w:rPr>
        <w:t>Захід вважається виконаним ефективно у разі:</w:t>
      </w:r>
    </w:p>
    <w:p w:rsidR="00644DD0" w:rsidRPr="008C332E" w:rsidRDefault="00644DD0" w:rsidP="00644DD0">
      <w:pPr>
        <w:ind w:firstLine="709"/>
        <w:jc w:val="both"/>
        <w:rPr>
          <w:sz w:val="24"/>
          <w:szCs w:val="24"/>
        </w:rPr>
      </w:pPr>
      <w:r w:rsidRPr="008C332E">
        <w:rPr>
          <w:sz w:val="24"/>
          <w:szCs w:val="24"/>
        </w:rPr>
        <w:t>створення умов для мінімізації ідентифікованого корупційного ризику у зв’язку із реалізацією заходу, визначеного Антикорупційною програмою;</w:t>
      </w:r>
    </w:p>
    <w:p w:rsidR="00644DD0" w:rsidRPr="008C332E" w:rsidRDefault="00644DD0" w:rsidP="00644DD0">
      <w:pPr>
        <w:ind w:firstLine="709"/>
        <w:jc w:val="both"/>
        <w:rPr>
          <w:sz w:val="24"/>
          <w:szCs w:val="24"/>
        </w:rPr>
      </w:pPr>
      <w:r w:rsidRPr="008C332E">
        <w:rPr>
          <w:sz w:val="24"/>
          <w:szCs w:val="24"/>
        </w:rPr>
        <w:t>усунення ідентифікованого корупційного ризику у зв’язку із реалізацією заходу, визначеного Антикорупційною програмою.</w:t>
      </w:r>
    </w:p>
    <w:p w:rsidR="00644DD0" w:rsidRPr="008C332E" w:rsidRDefault="00644DD0" w:rsidP="00644DD0">
      <w:pPr>
        <w:ind w:firstLine="709"/>
        <w:jc w:val="both"/>
        <w:rPr>
          <w:sz w:val="24"/>
          <w:szCs w:val="24"/>
        </w:rPr>
      </w:pPr>
      <w:r w:rsidRPr="008C332E">
        <w:rPr>
          <w:sz w:val="24"/>
          <w:szCs w:val="24"/>
        </w:rPr>
        <w:t>У разі порушення строків, невиконання чи часткового виконання заходу, виявлення неефективності вжитих заходів Комісія з’ясовує обставини, що стали причиною такого невиконання чи часткового виконання, неефективності заходів, та готує пропозиції щодо здійснення корегування Антикорупційної програми.</w:t>
      </w:r>
    </w:p>
    <w:p w:rsidR="00644DD0" w:rsidRPr="008C332E" w:rsidRDefault="00644DD0" w:rsidP="00644DD0">
      <w:pPr>
        <w:ind w:firstLine="709"/>
        <w:jc w:val="both"/>
        <w:rPr>
          <w:i/>
          <w:sz w:val="24"/>
          <w:szCs w:val="24"/>
        </w:rPr>
      </w:pPr>
      <w:r w:rsidRPr="008C332E">
        <w:rPr>
          <w:i/>
          <w:sz w:val="24"/>
          <w:szCs w:val="24"/>
        </w:rPr>
        <w:t>Періодичний перегляд Антикорупційної програми</w:t>
      </w:r>
    </w:p>
    <w:p w:rsidR="00644DD0" w:rsidRPr="008C332E" w:rsidRDefault="00644DD0" w:rsidP="00644DD0">
      <w:pPr>
        <w:ind w:firstLine="709"/>
        <w:jc w:val="both"/>
        <w:rPr>
          <w:sz w:val="24"/>
          <w:szCs w:val="24"/>
        </w:rPr>
      </w:pPr>
      <w:r w:rsidRPr="008C332E">
        <w:rPr>
          <w:sz w:val="24"/>
          <w:szCs w:val="24"/>
        </w:rPr>
        <w:t>Періодичний перегляд Антикорупційної програми здійснюється Комісією у визначених Антикорупційною програмою випадках, але не рідше одного разу на рік за результатами щорічної оцінки її виконання.</w:t>
      </w:r>
    </w:p>
    <w:p w:rsidR="00644DD0" w:rsidRPr="008C332E" w:rsidRDefault="00644DD0" w:rsidP="00644DD0">
      <w:pPr>
        <w:ind w:firstLine="709"/>
        <w:jc w:val="both"/>
        <w:rPr>
          <w:sz w:val="24"/>
          <w:szCs w:val="24"/>
        </w:rPr>
      </w:pPr>
      <w:r w:rsidRPr="008C332E">
        <w:rPr>
          <w:sz w:val="24"/>
          <w:szCs w:val="24"/>
        </w:rPr>
        <w:t>Антикорупційна програма переглядається в таких випадках:</w:t>
      </w:r>
    </w:p>
    <w:p w:rsidR="00644DD0" w:rsidRPr="008C332E" w:rsidRDefault="00644DD0" w:rsidP="00644DD0">
      <w:pPr>
        <w:ind w:firstLine="709"/>
        <w:jc w:val="both"/>
        <w:rPr>
          <w:sz w:val="24"/>
          <w:szCs w:val="24"/>
        </w:rPr>
      </w:pPr>
      <w:r w:rsidRPr="008C332E">
        <w:rPr>
          <w:sz w:val="24"/>
          <w:szCs w:val="24"/>
        </w:rPr>
        <w:t>за результатами проведеного моніторингу виконання Антикорупційної програми (у разі потреби);</w:t>
      </w:r>
    </w:p>
    <w:p w:rsidR="00644DD0" w:rsidRPr="008C332E" w:rsidRDefault="00644DD0" w:rsidP="00644DD0">
      <w:pPr>
        <w:ind w:firstLine="709"/>
        <w:jc w:val="both"/>
        <w:rPr>
          <w:sz w:val="24"/>
          <w:szCs w:val="24"/>
        </w:rPr>
      </w:pPr>
      <w:r w:rsidRPr="008C332E">
        <w:rPr>
          <w:sz w:val="24"/>
          <w:szCs w:val="24"/>
        </w:rPr>
        <w:t>встановлення за результатами проведеної оцінки виконання Антикорупційної програми неефективності передбачених нею заходів;</w:t>
      </w:r>
    </w:p>
    <w:p w:rsidR="00644DD0" w:rsidRPr="008C332E" w:rsidRDefault="00644DD0" w:rsidP="00644DD0">
      <w:pPr>
        <w:ind w:firstLine="709"/>
        <w:jc w:val="both"/>
        <w:rPr>
          <w:sz w:val="24"/>
          <w:szCs w:val="24"/>
        </w:rPr>
      </w:pPr>
      <w:r w:rsidRPr="008C332E">
        <w:rPr>
          <w:sz w:val="24"/>
          <w:szCs w:val="24"/>
        </w:rPr>
        <w:t>внесення змін до законодавства, у тому числі антикорупційного, що впливають на діяльність НКРЕКП;</w:t>
      </w:r>
    </w:p>
    <w:p w:rsidR="00644DD0" w:rsidRPr="008C332E" w:rsidRDefault="00644DD0" w:rsidP="00644DD0">
      <w:pPr>
        <w:ind w:firstLine="709"/>
        <w:jc w:val="both"/>
        <w:rPr>
          <w:sz w:val="24"/>
          <w:szCs w:val="24"/>
        </w:rPr>
      </w:pPr>
      <w:r w:rsidRPr="008C332E">
        <w:rPr>
          <w:sz w:val="24"/>
          <w:szCs w:val="24"/>
        </w:rPr>
        <w:t>затвердження Антикорупційної стратегії і прийняття державної програми з її виконання (протягом 30 календарних днів з дня затвердження);</w:t>
      </w:r>
    </w:p>
    <w:p w:rsidR="00644DD0" w:rsidRPr="008C332E" w:rsidRDefault="00644DD0" w:rsidP="00644DD0">
      <w:pPr>
        <w:ind w:firstLine="709"/>
        <w:jc w:val="both"/>
        <w:rPr>
          <w:sz w:val="24"/>
          <w:szCs w:val="24"/>
        </w:rPr>
      </w:pPr>
      <w:r w:rsidRPr="008C332E">
        <w:rPr>
          <w:sz w:val="24"/>
          <w:szCs w:val="24"/>
        </w:rPr>
        <w:t>ідентифікації (виявлення) нових корупційних ризиків у діяльності НКРЕКП за результатом оцінки корупційних ризиків;</w:t>
      </w:r>
    </w:p>
    <w:p w:rsidR="00644DD0" w:rsidRPr="008C332E" w:rsidRDefault="00644DD0" w:rsidP="00644DD0">
      <w:pPr>
        <w:ind w:firstLine="709"/>
        <w:jc w:val="both"/>
        <w:rPr>
          <w:sz w:val="24"/>
          <w:szCs w:val="24"/>
        </w:rPr>
      </w:pPr>
      <w:r w:rsidRPr="008C332E">
        <w:rPr>
          <w:sz w:val="24"/>
          <w:szCs w:val="24"/>
        </w:rPr>
        <w:t>надання Національним агентством з питань запобігання корупції обов’язкових для розгляду пропозицій.</w:t>
      </w:r>
    </w:p>
    <w:p w:rsidR="00644DD0" w:rsidRPr="008C332E" w:rsidRDefault="00644DD0" w:rsidP="00644DD0">
      <w:pPr>
        <w:ind w:firstLine="709"/>
        <w:jc w:val="both"/>
        <w:rPr>
          <w:sz w:val="24"/>
          <w:szCs w:val="24"/>
        </w:rPr>
      </w:pPr>
      <w:r w:rsidRPr="008C332E">
        <w:rPr>
          <w:sz w:val="24"/>
          <w:szCs w:val="24"/>
        </w:rPr>
        <w:t>Антикорупційна програма може бути переглянута й з інших підстав.</w:t>
      </w:r>
    </w:p>
    <w:p w:rsidR="00644DD0" w:rsidRPr="008C332E" w:rsidRDefault="00644DD0" w:rsidP="00644DD0">
      <w:pPr>
        <w:ind w:firstLine="709"/>
        <w:jc w:val="both"/>
        <w:rPr>
          <w:sz w:val="24"/>
          <w:szCs w:val="24"/>
        </w:rPr>
      </w:pPr>
      <w:r w:rsidRPr="008C332E">
        <w:rPr>
          <w:sz w:val="24"/>
          <w:szCs w:val="24"/>
        </w:rPr>
        <w:t>Рішення про внесення змін до Антикорупційної програми приймає Голова НКРЕКП, яке підлягає погодженню з Національним агентством з питань запобігання корупції.</w:t>
      </w:r>
    </w:p>
    <w:p w:rsidR="00644DD0" w:rsidRPr="008C332E" w:rsidRDefault="00644DD0" w:rsidP="00644DD0">
      <w:pPr>
        <w:ind w:firstLine="709"/>
        <w:jc w:val="both"/>
        <w:rPr>
          <w:sz w:val="24"/>
          <w:szCs w:val="24"/>
        </w:rPr>
      </w:pPr>
      <w:r w:rsidRPr="008C332E">
        <w:rPr>
          <w:sz w:val="24"/>
          <w:szCs w:val="24"/>
        </w:rPr>
        <w:t>Рішення про внесення змін до Антикорупційної програми доводиться до відома всіх працівників апарату НКРЕКП та її територіальних органів, розміщується на офіційному вебсайті НКРЕКП для вільного доступу громадськості.</w:t>
      </w:r>
    </w:p>
    <w:p w:rsidR="00644DD0" w:rsidRPr="008C332E" w:rsidRDefault="00644DD0" w:rsidP="00644DD0">
      <w:pPr>
        <w:jc w:val="both"/>
        <w:rPr>
          <w:sz w:val="24"/>
          <w:szCs w:val="24"/>
        </w:rPr>
      </w:pPr>
    </w:p>
    <w:p w:rsidR="006222EB" w:rsidRPr="008C332E" w:rsidRDefault="006222EB" w:rsidP="00644DD0">
      <w:pPr>
        <w:jc w:val="both"/>
        <w:rPr>
          <w:sz w:val="24"/>
          <w:szCs w:val="24"/>
        </w:rPr>
      </w:pPr>
      <w:r w:rsidRPr="008C332E">
        <w:rPr>
          <w:sz w:val="24"/>
          <w:szCs w:val="24"/>
        </w:rPr>
        <w:lastRenderedPageBreak/>
        <w:t>Головний спеціаліст Сектору із питань</w:t>
      </w:r>
    </w:p>
    <w:p w:rsidR="00644DD0" w:rsidRPr="008C332E" w:rsidRDefault="006222EB" w:rsidP="00644DD0">
      <w:pPr>
        <w:jc w:val="both"/>
        <w:rPr>
          <w:sz w:val="24"/>
          <w:szCs w:val="24"/>
        </w:rPr>
      </w:pPr>
      <w:r w:rsidRPr="008C332E">
        <w:rPr>
          <w:sz w:val="24"/>
          <w:szCs w:val="24"/>
        </w:rPr>
        <w:t>запобігання та виявлення корупції</w:t>
      </w:r>
      <w:r w:rsidRPr="008C332E">
        <w:rPr>
          <w:sz w:val="24"/>
          <w:szCs w:val="24"/>
        </w:rPr>
        <w:tab/>
      </w:r>
      <w:r w:rsidRPr="008C332E">
        <w:rPr>
          <w:sz w:val="24"/>
          <w:szCs w:val="24"/>
        </w:rPr>
        <w:tab/>
      </w:r>
      <w:r w:rsidRPr="008C332E">
        <w:rPr>
          <w:sz w:val="24"/>
          <w:szCs w:val="24"/>
        </w:rPr>
        <w:tab/>
      </w:r>
      <w:r w:rsidRPr="008C332E">
        <w:rPr>
          <w:sz w:val="24"/>
          <w:szCs w:val="24"/>
        </w:rPr>
        <w:tab/>
        <w:t>В.Гайдак</w:t>
      </w:r>
    </w:p>
    <w:p w:rsidR="00AE5B01" w:rsidRPr="008C332E" w:rsidRDefault="00AE5B01" w:rsidP="00AE5B01">
      <w:pPr>
        <w:jc w:val="right"/>
        <w:rPr>
          <w:sz w:val="24"/>
          <w:szCs w:val="24"/>
        </w:rPr>
      </w:pPr>
    </w:p>
    <w:p w:rsidR="00AE5B01" w:rsidRPr="008C332E" w:rsidRDefault="00AE5B01" w:rsidP="00AE5B01">
      <w:pPr>
        <w:jc w:val="right"/>
        <w:rPr>
          <w:sz w:val="24"/>
          <w:szCs w:val="24"/>
        </w:rPr>
      </w:pPr>
      <w:r w:rsidRPr="008C332E">
        <w:rPr>
          <w:sz w:val="24"/>
          <w:szCs w:val="24"/>
        </w:rPr>
        <w:t>Додаток 1</w:t>
      </w:r>
    </w:p>
    <w:p w:rsidR="00AE5B01" w:rsidRPr="008C332E" w:rsidRDefault="00AE5B01" w:rsidP="00AE5B01">
      <w:pPr>
        <w:jc w:val="right"/>
        <w:rPr>
          <w:sz w:val="24"/>
          <w:szCs w:val="24"/>
        </w:rPr>
      </w:pPr>
      <w:r w:rsidRPr="008C332E">
        <w:rPr>
          <w:sz w:val="24"/>
          <w:szCs w:val="24"/>
        </w:rPr>
        <w:t>до Антикорупційної програми</w:t>
      </w:r>
    </w:p>
    <w:p w:rsidR="00AE5B01" w:rsidRPr="008C332E" w:rsidRDefault="00AE5B01" w:rsidP="00AE5B01">
      <w:pPr>
        <w:jc w:val="right"/>
        <w:rPr>
          <w:sz w:val="24"/>
          <w:szCs w:val="24"/>
        </w:rPr>
      </w:pPr>
      <w:r w:rsidRPr="008C332E">
        <w:rPr>
          <w:sz w:val="24"/>
          <w:szCs w:val="24"/>
        </w:rPr>
        <w:t>Національної комісії, що здійснює</w:t>
      </w:r>
    </w:p>
    <w:p w:rsidR="00AE5B01" w:rsidRPr="008C332E" w:rsidRDefault="00AE5B01" w:rsidP="00AE5B01">
      <w:pPr>
        <w:jc w:val="right"/>
        <w:rPr>
          <w:sz w:val="24"/>
          <w:szCs w:val="24"/>
        </w:rPr>
      </w:pPr>
      <w:r w:rsidRPr="008C332E">
        <w:rPr>
          <w:sz w:val="24"/>
          <w:szCs w:val="24"/>
        </w:rPr>
        <w:t>державне регулювання у сферах</w:t>
      </w:r>
    </w:p>
    <w:p w:rsidR="00AE5B01" w:rsidRPr="008C332E" w:rsidRDefault="00AE5B01" w:rsidP="00AE5B01">
      <w:pPr>
        <w:jc w:val="right"/>
        <w:rPr>
          <w:sz w:val="24"/>
          <w:szCs w:val="24"/>
        </w:rPr>
      </w:pPr>
      <w:r w:rsidRPr="008C332E">
        <w:rPr>
          <w:sz w:val="24"/>
          <w:szCs w:val="24"/>
        </w:rPr>
        <w:t>енергетики та комунальних</w:t>
      </w:r>
    </w:p>
    <w:p w:rsidR="00AE5B01" w:rsidRPr="008C332E" w:rsidRDefault="00AE5B01" w:rsidP="00AE5B01">
      <w:pPr>
        <w:jc w:val="right"/>
        <w:rPr>
          <w:sz w:val="24"/>
          <w:szCs w:val="24"/>
        </w:rPr>
      </w:pPr>
      <w:r w:rsidRPr="008C332E">
        <w:rPr>
          <w:sz w:val="24"/>
          <w:szCs w:val="24"/>
        </w:rPr>
        <w:t xml:space="preserve">послуг, на 2021 – 2022 роки </w:t>
      </w:r>
    </w:p>
    <w:p w:rsidR="00AE5B01" w:rsidRPr="008C332E" w:rsidRDefault="00AE5B01" w:rsidP="00AE5B01">
      <w:pPr>
        <w:jc w:val="right"/>
        <w:rPr>
          <w:sz w:val="24"/>
          <w:szCs w:val="24"/>
        </w:rPr>
      </w:pPr>
    </w:p>
    <w:p w:rsidR="00AE5B01" w:rsidRPr="008C332E" w:rsidRDefault="00AE5B01" w:rsidP="00AE5B01">
      <w:pPr>
        <w:jc w:val="right"/>
        <w:rPr>
          <w:sz w:val="24"/>
          <w:szCs w:val="24"/>
        </w:rPr>
      </w:pPr>
      <w:r w:rsidRPr="008C332E">
        <w:rPr>
          <w:sz w:val="24"/>
          <w:szCs w:val="24"/>
        </w:rPr>
        <w:t>ЗАТВЕРДЖУЮ</w:t>
      </w:r>
    </w:p>
    <w:p w:rsidR="00AE5B01" w:rsidRPr="008C332E" w:rsidRDefault="00AE5B01" w:rsidP="00AE5B01">
      <w:pPr>
        <w:jc w:val="right"/>
        <w:rPr>
          <w:sz w:val="24"/>
          <w:szCs w:val="24"/>
        </w:rPr>
      </w:pPr>
      <w:r w:rsidRPr="008C332E">
        <w:rPr>
          <w:sz w:val="24"/>
          <w:szCs w:val="24"/>
        </w:rPr>
        <w:t>Голова Національної комісії, що</w:t>
      </w:r>
    </w:p>
    <w:p w:rsidR="00AE5B01" w:rsidRPr="008C332E" w:rsidRDefault="00AE5B01" w:rsidP="00AE5B01">
      <w:pPr>
        <w:jc w:val="right"/>
        <w:rPr>
          <w:sz w:val="24"/>
          <w:szCs w:val="24"/>
        </w:rPr>
      </w:pPr>
      <w:r w:rsidRPr="008C332E">
        <w:rPr>
          <w:sz w:val="24"/>
          <w:szCs w:val="24"/>
        </w:rPr>
        <w:t>здійснює державне регулювання</w:t>
      </w:r>
    </w:p>
    <w:p w:rsidR="00AE5B01" w:rsidRPr="008C332E" w:rsidRDefault="00AE5B01" w:rsidP="00AE5B01">
      <w:pPr>
        <w:jc w:val="right"/>
        <w:rPr>
          <w:sz w:val="24"/>
          <w:szCs w:val="24"/>
        </w:rPr>
      </w:pPr>
      <w:r w:rsidRPr="008C332E">
        <w:rPr>
          <w:sz w:val="24"/>
          <w:szCs w:val="24"/>
        </w:rPr>
        <w:t>у сферах енергетики та комунальних</w:t>
      </w:r>
    </w:p>
    <w:p w:rsidR="00AE5B01" w:rsidRPr="008C332E" w:rsidRDefault="00AE5B01" w:rsidP="00AE5B01">
      <w:pPr>
        <w:jc w:val="right"/>
        <w:rPr>
          <w:sz w:val="24"/>
          <w:szCs w:val="24"/>
        </w:rPr>
      </w:pPr>
      <w:r w:rsidRPr="008C332E">
        <w:rPr>
          <w:sz w:val="24"/>
          <w:szCs w:val="24"/>
        </w:rPr>
        <w:t>послуг</w:t>
      </w:r>
    </w:p>
    <w:p w:rsidR="00AE5B01" w:rsidRPr="008C332E" w:rsidRDefault="00AE5B01" w:rsidP="00AE5B01">
      <w:pPr>
        <w:jc w:val="right"/>
        <w:rPr>
          <w:sz w:val="24"/>
          <w:szCs w:val="24"/>
        </w:rPr>
      </w:pPr>
      <w:r w:rsidRPr="008C332E">
        <w:rPr>
          <w:sz w:val="24"/>
          <w:szCs w:val="24"/>
        </w:rPr>
        <w:t>В. Тарасюк</w:t>
      </w:r>
    </w:p>
    <w:p w:rsidR="00AE5B01" w:rsidRPr="008C332E" w:rsidRDefault="00AE5B01" w:rsidP="00C77F39">
      <w:pPr>
        <w:jc w:val="right"/>
        <w:rPr>
          <w:sz w:val="24"/>
          <w:szCs w:val="24"/>
        </w:rPr>
      </w:pPr>
      <w:r w:rsidRPr="008C332E">
        <w:rPr>
          <w:sz w:val="24"/>
          <w:szCs w:val="24"/>
        </w:rPr>
        <w:t>«01» грудня 2021 року</w:t>
      </w:r>
    </w:p>
    <w:p w:rsidR="00AE5B01" w:rsidRPr="008C332E" w:rsidRDefault="00AE5B01" w:rsidP="00C77F39">
      <w:pPr>
        <w:jc w:val="center"/>
        <w:rPr>
          <w:sz w:val="24"/>
          <w:szCs w:val="24"/>
        </w:rPr>
      </w:pPr>
      <w:r w:rsidRPr="008C332E">
        <w:rPr>
          <w:sz w:val="24"/>
          <w:szCs w:val="24"/>
        </w:rPr>
        <w:t>ЗВІТ</w:t>
      </w:r>
    </w:p>
    <w:p w:rsidR="00AE5B01" w:rsidRPr="008C332E" w:rsidRDefault="00AE5B01" w:rsidP="00C77F39">
      <w:pPr>
        <w:jc w:val="center"/>
        <w:rPr>
          <w:sz w:val="24"/>
          <w:szCs w:val="24"/>
        </w:rPr>
      </w:pPr>
      <w:r w:rsidRPr="008C332E">
        <w:rPr>
          <w:sz w:val="24"/>
          <w:szCs w:val="24"/>
        </w:rPr>
        <w:t>за результатами оцінки корупційних ризиків у діяльності Національної комісії, що здійснює державне регулювання у сферах енергетики та комунальних послуг</w:t>
      </w:r>
    </w:p>
    <w:p w:rsidR="00AE5B01" w:rsidRPr="008C332E" w:rsidRDefault="00AE5B01" w:rsidP="00C77F39">
      <w:pPr>
        <w:jc w:val="center"/>
        <w:rPr>
          <w:sz w:val="24"/>
          <w:szCs w:val="24"/>
        </w:rPr>
      </w:pPr>
    </w:p>
    <w:p w:rsidR="00AE5B01" w:rsidRPr="008C332E" w:rsidRDefault="00AE5B01" w:rsidP="00C77F39">
      <w:pPr>
        <w:ind w:firstLine="709"/>
        <w:jc w:val="both"/>
        <w:rPr>
          <w:sz w:val="24"/>
          <w:szCs w:val="24"/>
        </w:rPr>
      </w:pPr>
      <w:r w:rsidRPr="008C332E">
        <w:rPr>
          <w:sz w:val="24"/>
          <w:szCs w:val="24"/>
        </w:rPr>
        <w:t xml:space="preserve">На виконання статті 19 Закону України «Про запобігання корупції», відповідно до Методології оцінювання корупційних ризиків у діяльності органів влади (далі – Методологія), затвердженої рішенням Національного агентства з питань запобігання корупції від 02 грудня 2016 року № 126, з урахуванням наказу Національного агентства з питань запобігання корупції від 18 жовтня 2021 року № 649/21 з метою доопрацювання та погодження Антикорупційної програми Національної комісії, що здійснює державне регулювання у сферах енергетики та комунальних послуг на 2021 – 2022 роки, відповідно до наказів НКРЕКП від 02 грудня 2020 року № 42 та від 25 жовтня 2021 року № 45-од Комісією з оцінки корупційних ризиків та моніторингу виконання антикорупційної програми НКРЕКП (далі – Комісія) у НКРЕКП здійснено оцінку корупційних ризиків у її діяльності. </w:t>
      </w:r>
    </w:p>
    <w:p w:rsidR="00AE5B01" w:rsidRPr="008C332E" w:rsidRDefault="00AE5B01" w:rsidP="00C77F39">
      <w:pPr>
        <w:ind w:firstLine="709"/>
        <w:jc w:val="both"/>
        <w:rPr>
          <w:sz w:val="24"/>
          <w:szCs w:val="24"/>
        </w:rPr>
      </w:pPr>
      <w:r w:rsidRPr="008C332E">
        <w:rPr>
          <w:sz w:val="24"/>
          <w:szCs w:val="24"/>
        </w:rPr>
        <w:t xml:space="preserve">З метою забезпечення всебічної та об’єктивної оцінки корупційних ризиків, залучення до неї представників громадськості та експертів, які володіють знаннями про внутрішнє і зовнішнє середовище НКРЕКП та мають досвід у сфері її діяльності, зазначений наказ 03 грудня 2020 року розміщено на офіційному вебсайті НКРЕКП у рубриці «Запобігання проявам корупції». Крім </w:t>
      </w:r>
    </w:p>
    <w:p w:rsidR="00AE5B01" w:rsidRPr="008C332E" w:rsidRDefault="00AE5B01" w:rsidP="00C77F39">
      <w:pPr>
        <w:ind w:firstLine="709"/>
        <w:jc w:val="both"/>
        <w:rPr>
          <w:sz w:val="24"/>
          <w:szCs w:val="24"/>
        </w:rPr>
      </w:pPr>
      <w:r w:rsidRPr="008C332E">
        <w:rPr>
          <w:sz w:val="24"/>
          <w:szCs w:val="24"/>
        </w:rPr>
        <w:t xml:space="preserve">того, у тій же рубриці розміщено анонімну Анкету для ідентифікації корупційних ризиків у НКРЕКП. </w:t>
      </w:r>
    </w:p>
    <w:p w:rsidR="00AE5B01" w:rsidRPr="008C332E" w:rsidRDefault="00AE5B01" w:rsidP="00C77F39">
      <w:pPr>
        <w:ind w:firstLine="709"/>
        <w:jc w:val="both"/>
        <w:rPr>
          <w:sz w:val="24"/>
          <w:szCs w:val="24"/>
        </w:rPr>
      </w:pPr>
      <w:bookmarkStart w:id="2" w:name="_Hlk81396208"/>
      <w:r w:rsidRPr="008C332E">
        <w:rPr>
          <w:sz w:val="24"/>
          <w:szCs w:val="24"/>
        </w:rPr>
        <w:t xml:space="preserve">Комісією взято до уваги, що, незважаючи на розміщення зазначеної Анкети на офіційному вебсайті НКРЕКП, громадськість та експерти не виявили бажання взяти участь в ідентифікації корупційних ризиків шляхом анонімного анкетування. </w:t>
      </w:r>
    </w:p>
    <w:p w:rsidR="00AE5B01" w:rsidRPr="008C332E" w:rsidRDefault="00AE5B01" w:rsidP="00C77F39">
      <w:pPr>
        <w:ind w:firstLine="709"/>
        <w:jc w:val="both"/>
        <w:rPr>
          <w:sz w:val="24"/>
          <w:szCs w:val="24"/>
        </w:rPr>
      </w:pPr>
      <w:r w:rsidRPr="008C332E">
        <w:rPr>
          <w:sz w:val="24"/>
          <w:szCs w:val="24"/>
        </w:rPr>
        <w:t xml:space="preserve">Також з метою ідентифікації корупційних ризиків проведено опитування працівників НКРЕКП. Результати цього опитування враховано Комісією під час підготовки Звіту. </w:t>
      </w:r>
    </w:p>
    <w:bookmarkEnd w:id="2"/>
    <w:p w:rsidR="00AE5B01" w:rsidRPr="008C332E" w:rsidRDefault="00AE5B01" w:rsidP="00C77F39">
      <w:pPr>
        <w:ind w:firstLine="709"/>
        <w:jc w:val="both"/>
        <w:rPr>
          <w:sz w:val="24"/>
          <w:szCs w:val="24"/>
        </w:rPr>
      </w:pPr>
      <w:r w:rsidRPr="008C332E">
        <w:rPr>
          <w:sz w:val="24"/>
          <w:szCs w:val="24"/>
        </w:rPr>
        <w:t>Оцінку корупційних ризиків проведено постійно діючою Комісією, утвореною наказом Голови НКРЕКП від 28 липня 2017 року № 50 «Про організацію підготовки антикорупційної програми НКРЕКП на 2017 рік».</w:t>
      </w:r>
    </w:p>
    <w:p w:rsidR="00AE5B01" w:rsidRPr="008C332E" w:rsidRDefault="00AE5B01" w:rsidP="00C77F39">
      <w:pPr>
        <w:ind w:firstLine="709"/>
        <w:jc w:val="both"/>
        <w:rPr>
          <w:sz w:val="24"/>
          <w:szCs w:val="24"/>
        </w:rPr>
      </w:pPr>
      <w:r w:rsidRPr="008C332E">
        <w:rPr>
          <w:sz w:val="24"/>
          <w:szCs w:val="24"/>
        </w:rPr>
        <w:t xml:space="preserve">Комісією </w:t>
      </w:r>
      <w:bookmarkStart w:id="3" w:name="_Hlk87263065"/>
      <w:r w:rsidRPr="008C332E">
        <w:rPr>
          <w:sz w:val="24"/>
          <w:szCs w:val="24"/>
        </w:rPr>
        <w:t xml:space="preserve">складено робочий план проведення оцінки корупційних ризиків у діяльності Національної комісії, що здійснює державне регулювання у сферах енергетики та комунальних послуг, та її територіальних органів, затверджений головою Комісії 08 лютого 2021 року (далі – Робочий план). </w:t>
      </w:r>
    </w:p>
    <w:bookmarkEnd w:id="3"/>
    <w:p w:rsidR="00AE5B01" w:rsidRPr="008C332E" w:rsidRDefault="00AE5B01" w:rsidP="00C77F39">
      <w:pPr>
        <w:ind w:firstLine="709"/>
        <w:jc w:val="both"/>
        <w:rPr>
          <w:sz w:val="24"/>
          <w:szCs w:val="24"/>
        </w:rPr>
      </w:pPr>
      <w:r w:rsidRPr="008C332E">
        <w:rPr>
          <w:sz w:val="24"/>
          <w:szCs w:val="24"/>
        </w:rPr>
        <w:t>Комісією з дотриманням термінів, визначених Робочим планом, здійснено ідентифікацію корупційних ризиків у діяльності НКРЕКП, їх формальне визначення та оцінку. У той же час слід зауважити, що протягом лютого – травня 2021 року Рахунковою палатою проводилися планові аудити НКРЕКП.</w:t>
      </w:r>
    </w:p>
    <w:p w:rsidR="00AE5B01" w:rsidRPr="008C332E" w:rsidRDefault="00AE5B01" w:rsidP="00C77F39">
      <w:pPr>
        <w:ind w:firstLine="709"/>
        <w:jc w:val="both"/>
        <w:rPr>
          <w:sz w:val="24"/>
          <w:szCs w:val="24"/>
        </w:rPr>
      </w:pPr>
      <w:r w:rsidRPr="008C332E">
        <w:rPr>
          <w:sz w:val="24"/>
          <w:szCs w:val="24"/>
        </w:rPr>
        <w:lastRenderedPageBreak/>
        <w:t>Разом з тим для проведення оцінки корупційних ризиків у діяльності НКРЕКП Комісією використовуються, зокрема, результати перевірок, аудитів, проведених контролюючими органами.</w:t>
      </w:r>
    </w:p>
    <w:p w:rsidR="00AE5B01" w:rsidRPr="008C332E" w:rsidRDefault="00AE5B01" w:rsidP="00C77F39">
      <w:pPr>
        <w:ind w:firstLine="709"/>
        <w:jc w:val="both"/>
        <w:rPr>
          <w:sz w:val="24"/>
          <w:szCs w:val="24"/>
        </w:rPr>
      </w:pPr>
      <w:r w:rsidRPr="008C332E">
        <w:rPr>
          <w:sz w:val="24"/>
          <w:szCs w:val="24"/>
        </w:rPr>
        <w:t xml:space="preserve">Згідно з абзацом восьмим пункту 4 розділу II Методології Робочий план (за потреби) може коригуватися Комісією на різних етапах здійснення оцінки корупційних ризиків. </w:t>
      </w:r>
    </w:p>
    <w:p w:rsidR="00AE5B01" w:rsidRPr="008C332E" w:rsidRDefault="00AE5B01" w:rsidP="00C77F39">
      <w:pPr>
        <w:ind w:firstLine="709"/>
        <w:jc w:val="both"/>
        <w:rPr>
          <w:sz w:val="24"/>
          <w:szCs w:val="24"/>
        </w:rPr>
      </w:pPr>
      <w:r w:rsidRPr="008C332E">
        <w:rPr>
          <w:sz w:val="24"/>
          <w:szCs w:val="24"/>
        </w:rPr>
        <w:t>Ураховуючи надані звіти Рахункової палати про результати здійснених аудитів у НКРЕКП, з метою їх опрацювання прийнято рішення про внесення змін до Робочого плану в частині продовження термінів виконання заходів оцінки корупційних ризиків. Внесення змін до Робочого плану обговорено на засіданні Комісії 09 серпня 2021 року, погоджено та подано на затвердження голові Комісії.</w:t>
      </w:r>
    </w:p>
    <w:p w:rsidR="00AE5B01" w:rsidRPr="008C332E" w:rsidRDefault="00AE5B01" w:rsidP="00C77F39">
      <w:pPr>
        <w:ind w:firstLine="709"/>
        <w:jc w:val="both"/>
        <w:rPr>
          <w:sz w:val="24"/>
          <w:szCs w:val="24"/>
        </w:rPr>
      </w:pPr>
      <w:r w:rsidRPr="008C332E">
        <w:rPr>
          <w:sz w:val="24"/>
          <w:szCs w:val="24"/>
        </w:rPr>
        <w:t>У Робочому плані визначено об’єкти оцінки корупційних ризиків відповідно до напрямів діяльності НКРЕКП, строки та осіб, відповідальних за проведення оцінки корупційних ризиків, по кожному об’єкту, а також джерела інформації, методи та способи оцінки корупційних ризиків.</w:t>
      </w:r>
    </w:p>
    <w:p w:rsidR="00AE5B01" w:rsidRPr="008C332E" w:rsidRDefault="00AE5B01" w:rsidP="00C77F39">
      <w:pPr>
        <w:ind w:firstLine="709"/>
        <w:jc w:val="both"/>
        <w:rPr>
          <w:sz w:val="24"/>
          <w:szCs w:val="24"/>
        </w:rPr>
      </w:pPr>
      <w:r w:rsidRPr="008C332E">
        <w:rPr>
          <w:sz w:val="24"/>
          <w:szCs w:val="24"/>
        </w:rPr>
        <w:t xml:space="preserve">Відповідно до вимог Методології оцінювання ідентифікація корупційних ризиків Комісією здійснювалася шляхом дослідження (аналізу) зовнішнього та внутрішнього середовища НКРЕКП. Таким чином, ідентифіковано корупційні ризики у діяльності НКРЕКП, здійснено їх формальне визначення та проведено оцінку виявлених корупційних ризиків. </w:t>
      </w:r>
    </w:p>
    <w:p w:rsidR="00AE5B01" w:rsidRPr="008C332E" w:rsidRDefault="00AE5B01" w:rsidP="00C77F39">
      <w:pPr>
        <w:ind w:firstLine="709"/>
        <w:jc w:val="both"/>
        <w:rPr>
          <w:sz w:val="24"/>
          <w:szCs w:val="24"/>
        </w:rPr>
      </w:pPr>
      <w:r w:rsidRPr="008C332E">
        <w:rPr>
          <w:sz w:val="24"/>
          <w:szCs w:val="24"/>
        </w:rPr>
        <w:t>Ідентифікація (виявлення) корупційних ризиків у діяльності НКРЕКП, які можуть негативно вплинути на виконання покладених на неї функцій і завдань, полягала у визначенні вразливих до ризиків сфер діяльності та проведенні їх аналізу, а також виявленні чинників корупційних ризиків в організаційно-управлінській діяльності НКРЕКП, за наявності яких виникає ймовірність вчинення посадовими особами корупційних або пов'язаних з корупцією правопорушень як з метою отримання особистої вигоди чи вигоди заінтересованими суб'єктами, так і у зв'язку з власною необізнаністю.</w:t>
      </w:r>
    </w:p>
    <w:p w:rsidR="00AE5B01" w:rsidRPr="008C332E" w:rsidRDefault="00AE5B01" w:rsidP="00C77F39">
      <w:pPr>
        <w:ind w:firstLine="709"/>
        <w:jc w:val="both"/>
        <w:rPr>
          <w:sz w:val="24"/>
          <w:szCs w:val="24"/>
        </w:rPr>
      </w:pPr>
      <w:r w:rsidRPr="008C332E">
        <w:rPr>
          <w:sz w:val="24"/>
          <w:szCs w:val="24"/>
        </w:rPr>
        <w:t xml:space="preserve">Для проведення оцінки корупційних ризиків у діяльності НКРЕКП використано такі джерела інформації, як: нормативно-правові та організаційно-розпорядчі акти, що регулюють діяльність НКРЕКП; аналіз здійснених заходів щодо усунення виявлених корупційних ризиків за попередні періоди; </w:t>
      </w:r>
      <w:bookmarkStart w:id="4" w:name="n70"/>
      <w:bookmarkEnd w:id="4"/>
      <w:r w:rsidRPr="008C332E">
        <w:rPr>
          <w:sz w:val="24"/>
          <w:szCs w:val="24"/>
        </w:rPr>
        <w:t xml:space="preserve">результати перевірок, аудитів, проведених контролюючими органами; </w:t>
      </w:r>
      <w:bookmarkStart w:id="5" w:name="n71"/>
      <w:bookmarkEnd w:id="5"/>
      <w:r w:rsidRPr="008C332E">
        <w:rPr>
          <w:sz w:val="24"/>
          <w:szCs w:val="24"/>
        </w:rPr>
        <w:t xml:space="preserve">публікації в засобах масової інформації та соціальних мережах; звернення, що надійшли до НКРЕКП від фізичних та юридичних осіб; анкетування працівників НКРЕКП. </w:t>
      </w:r>
    </w:p>
    <w:p w:rsidR="00AE5B01" w:rsidRPr="008C332E" w:rsidRDefault="00AE5B01" w:rsidP="00C77F39">
      <w:pPr>
        <w:ind w:firstLine="709"/>
        <w:jc w:val="both"/>
        <w:rPr>
          <w:sz w:val="24"/>
          <w:szCs w:val="24"/>
        </w:rPr>
      </w:pPr>
      <w:r w:rsidRPr="008C332E">
        <w:rPr>
          <w:sz w:val="24"/>
          <w:szCs w:val="24"/>
        </w:rPr>
        <w:t>Так, за посиланням https://rp.gov.ua/upload-files/Activity/Collegium/2019/6-2_2019/Zvit_6-2_2019.pdf розміщено Звіт Рахункової палати про результати аудиту ефективності виконання Національною комісією, що здійснює державне регулювання у сферах енергетики та комунальних послуг, повноважень з державного регулювання діяльності з виробництва, передачі, розподілу і постачання електричної енергії. Комісія дослідила План заходів НКРЕКП за підсумками розгляду рішення Рахункової палати від  19 березня 2019 року</w:t>
      </w:r>
      <w:r w:rsidR="00C77F39" w:rsidRPr="008C332E">
        <w:rPr>
          <w:sz w:val="24"/>
          <w:szCs w:val="24"/>
        </w:rPr>
        <w:t xml:space="preserve"> </w:t>
      </w:r>
      <w:r w:rsidRPr="008C332E">
        <w:rPr>
          <w:sz w:val="24"/>
          <w:szCs w:val="24"/>
        </w:rPr>
        <w:t xml:space="preserve">№ 6-2, затверджений наказом НКРЕКП від 25 квітня 2019 року № 15, та Звіт про стан виконання Плану заходів. </w:t>
      </w:r>
    </w:p>
    <w:p w:rsidR="00AE5B01" w:rsidRPr="008C332E" w:rsidRDefault="00AE5B01" w:rsidP="00C77F39">
      <w:pPr>
        <w:ind w:firstLine="709"/>
        <w:jc w:val="both"/>
        <w:rPr>
          <w:sz w:val="24"/>
          <w:szCs w:val="24"/>
        </w:rPr>
      </w:pPr>
      <w:r w:rsidRPr="008C332E">
        <w:rPr>
          <w:sz w:val="24"/>
          <w:szCs w:val="24"/>
        </w:rPr>
        <w:t>Зазначені в цьому Плані заходи передбачали усунення недоліків, виявлених Рахунковою палатою, та виконувалися протягом 2019 – 2020 років, здійснювалося інформування Рахункової палати про стан виконання наданих за результатами аудиту рекомендацій. З огляду на це, Комісією взято до уваги інформацію, розміщену за вищевказаним посиланням, при розробці Антикорупційної програми НКРЕКП на 2021 – 2022 роки.</w:t>
      </w:r>
    </w:p>
    <w:p w:rsidR="00AE5B01" w:rsidRPr="008C332E" w:rsidRDefault="00AE5B01" w:rsidP="00C77F39">
      <w:pPr>
        <w:ind w:firstLine="709"/>
        <w:jc w:val="both"/>
        <w:rPr>
          <w:sz w:val="24"/>
          <w:szCs w:val="24"/>
        </w:rPr>
      </w:pPr>
      <w:r w:rsidRPr="008C332E">
        <w:rPr>
          <w:sz w:val="24"/>
          <w:szCs w:val="24"/>
        </w:rPr>
        <w:t>Також Комісією опрацьовано Звіт Рахункової палати про результати аудиту ефективності планування та результативності контролю за повнотою нарахування і своєчасністю надходження акцизного податку з електричної енергії до Державного бюджету України, розміщений за посиланням https://rp.gov.ua/upload-files/Activity/Collegium/2021/11-4_2021/Zvit_11-4_2021.pdf.</w:t>
      </w:r>
    </w:p>
    <w:p w:rsidR="00AE5B01" w:rsidRPr="008C332E" w:rsidRDefault="00AE5B01" w:rsidP="00C77F39">
      <w:pPr>
        <w:ind w:firstLine="709"/>
        <w:jc w:val="both"/>
        <w:rPr>
          <w:sz w:val="24"/>
          <w:szCs w:val="24"/>
        </w:rPr>
      </w:pPr>
      <w:r w:rsidRPr="008C332E">
        <w:rPr>
          <w:sz w:val="24"/>
          <w:szCs w:val="24"/>
        </w:rPr>
        <w:t>Комісією досліджено План заходів НКРЕКП за підсумками розгляду рішення Рахункової палати від 25 травня 2021 року № 11-4, затверджений наказом НКРЕКП від 07 липня 2021 року № 24-од (далі – План).</w:t>
      </w:r>
    </w:p>
    <w:p w:rsidR="00AE5B01" w:rsidRPr="008C332E" w:rsidRDefault="00AE5B01" w:rsidP="00C77F39">
      <w:pPr>
        <w:ind w:firstLine="709"/>
        <w:jc w:val="both"/>
        <w:rPr>
          <w:sz w:val="24"/>
          <w:szCs w:val="24"/>
        </w:rPr>
      </w:pPr>
      <w:r w:rsidRPr="008C332E">
        <w:rPr>
          <w:sz w:val="24"/>
          <w:szCs w:val="24"/>
        </w:rPr>
        <w:t>Планом передбачено заходи щодо усунення недоліків, виявлених Рахунковою палатою. Про стан виконання зазначених заходів НКРЕКП здійснюватиметься інформування Рахункової палати. Комісією взято до уваги інформацію, розміщену за вищевказаним посиланням, при розробці Антикорупційної програми НКРЕКП на 2021 – 2022 роки.</w:t>
      </w:r>
    </w:p>
    <w:p w:rsidR="00AE5B01" w:rsidRPr="008C332E" w:rsidRDefault="00AE5B01" w:rsidP="00C77F39">
      <w:pPr>
        <w:ind w:firstLine="709"/>
        <w:jc w:val="both"/>
        <w:rPr>
          <w:sz w:val="24"/>
          <w:szCs w:val="24"/>
        </w:rPr>
      </w:pPr>
      <w:r w:rsidRPr="008C332E">
        <w:rPr>
          <w:sz w:val="24"/>
          <w:szCs w:val="24"/>
        </w:rPr>
        <w:t xml:space="preserve">За посиланням https://rp.gov.ua/upload-files/Activity/Collegium/2021/15-3_2021/Zvit_15-3_2021.pdf розміщено звіт Рахункової палати про результати фінансового аудиту Національної </w:t>
      </w:r>
      <w:r w:rsidRPr="008C332E">
        <w:rPr>
          <w:sz w:val="24"/>
          <w:szCs w:val="24"/>
        </w:rPr>
        <w:lastRenderedPageBreak/>
        <w:t>комісії, що здійснює державне регулювання у сферах енергетики та комунальних послуг, за 2020 рік, який опрацьовано Комісією, а також  досліджено План заходів НКРЕКП за підсумками розгляду рішення Рахункової палати від 13 липня 2021 року № 15-3, затверджений наказом НКРЕКП від 31 серпня 2021 року № 110-а. Про стан виконання зазначених заходів НКРЕКП здійснюватиметься інформування  Рахункової палати.</w:t>
      </w:r>
    </w:p>
    <w:p w:rsidR="00AE5B01" w:rsidRPr="008C332E" w:rsidRDefault="00AE5B01" w:rsidP="00C77F39">
      <w:pPr>
        <w:ind w:firstLine="709"/>
        <w:jc w:val="both"/>
        <w:rPr>
          <w:sz w:val="24"/>
          <w:szCs w:val="24"/>
        </w:rPr>
      </w:pPr>
      <w:r w:rsidRPr="008C332E">
        <w:rPr>
          <w:sz w:val="24"/>
          <w:szCs w:val="24"/>
        </w:rPr>
        <w:t>Таким чином, при підготовці Антикорупційної програми НКРЕКП на 2021 – 2022 роки враховано можливі корупційні ризики у сфері діяльності НКРЕКП, щодо фінансової діяльності (корупційні ризики № 5 та № 6).</w:t>
      </w:r>
    </w:p>
    <w:p w:rsidR="00AE5B01" w:rsidRPr="008C332E" w:rsidRDefault="00AE5B01" w:rsidP="00C77F39">
      <w:pPr>
        <w:ind w:firstLine="709"/>
        <w:jc w:val="both"/>
        <w:rPr>
          <w:sz w:val="24"/>
          <w:szCs w:val="24"/>
        </w:rPr>
      </w:pPr>
      <w:r w:rsidRPr="008C332E">
        <w:rPr>
          <w:sz w:val="24"/>
          <w:szCs w:val="24"/>
        </w:rPr>
        <w:t>Водночас наказом Національного агентства від 18 жовтня 2021 року</w:t>
      </w:r>
      <w:r w:rsidR="00C77F39" w:rsidRPr="008C332E">
        <w:rPr>
          <w:sz w:val="24"/>
          <w:szCs w:val="24"/>
        </w:rPr>
        <w:t xml:space="preserve"> </w:t>
      </w:r>
      <w:r w:rsidRPr="008C332E">
        <w:rPr>
          <w:sz w:val="24"/>
          <w:szCs w:val="24"/>
        </w:rPr>
        <w:t>№ 649/21 «Про відмову в погодженні (непогодження) антикорупційної програми Національної комісії, що здійснює державне регулювання у сферах енергетики та комунальних послуг, на 2021 – 2022 роки» відмовлено в погодженні Антикорупційної програми НКРЕКП на 2021 – 2022 роки, затвердженої наказом НКРЕКП від 09 вересня 2021 року № 38-од.</w:t>
      </w:r>
    </w:p>
    <w:p w:rsidR="00AE5B01" w:rsidRPr="008C332E" w:rsidRDefault="00AE5B01" w:rsidP="00C77F39">
      <w:pPr>
        <w:ind w:firstLine="709"/>
        <w:jc w:val="both"/>
        <w:rPr>
          <w:sz w:val="24"/>
          <w:szCs w:val="24"/>
        </w:rPr>
      </w:pPr>
      <w:bookmarkStart w:id="6" w:name="_Hlk87263756"/>
      <w:r w:rsidRPr="008C332E">
        <w:rPr>
          <w:sz w:val="24"/>
          <w:szCs w:val="24"/>
        </w:rPr>
        <w:t>В обґрунтуванні Національного агентства щодо відмови в погодженні йдеться про усунення недоліків та зауважень, а також проведення додаткової оцінки корупційних ризиків, які ідентифікуються при видачі НКРЕКП суб’єктам господарювання ліцензій на право впровадження господарської діяльності з постачання електричної енергії споживачу  (інформація з відкритих джерел (https://ccutt.lu/dE4oZ5f)).</w:t>
      </w:r>
    </w:p>
    <w:p w:rsidR="00AE5B01" w:rsidRPr="008C332E" w:rsidRDefault="00AE5B01" w:rsidP="00C77F39">
      <w:pPr>
        <w:ind w:firstLine="709"/>
        <w:jc w:val="both"/>
        <w:rPr>
          <w:sz w:val="24"/>
          <w:szCs w:val="24"/>
        </w:rPr>
      </w:pPr>
      <w:r w:rsidRPr="008C332E">
        <w:rPr>
          <w:sz w:val="24"/>
          <w:szCs w:val="24"/>
        </w:rPr>
        <w:t>Оскільки звіт за результатами оцінки корупційних ризиків є невід’ємною складовою антикорупційної програми, з метою проведення додаткової оцінки корупційних ризиків за визначеними Національним агентством напрямами головою Комісії 04 листопада 2021 року затверджено зміни до Робочого плану Комісії.</w:t>
      </w:r>
    </w:p>
    <w:p w:rsidR="00AE5B01" w:rsidRPr="008C332E" w:rsidRDefault="00AE5B01" w:rsidP="00C77F39">
      <w:pPr>
        <w:ind w:firstLine="709"/>
        <w:jc w:val="both"/>
        <w:rPr>
          <w:sz w:val="24"/>
          <w:szCs w:val="24"/>
        </w:rPr>
      </w:pPr>
      <w:bookmarkStart w:id="7" w:name="_Hlk87263645"/>
      <w:bookmarkEnd w:id="6"/>
      <w:r w:rsidRPr="008C332E">
        <w:rPr>
          <w:sz w:val="24"/>
          <w:szCs w:val="24"/>
        </w:rPr>
        <w:t>Комісією опрацьовано публікацію у мережі Інтернет, що розміщена за вищезазначеним посиланням. Комісія зробила висновок, що корупційні ризики при видачі НКРЕКП суб’єктам господарювання ліцензій на право впровадження господарської діяльності з постачання електричної енергії споживачу мінімізовані завдяки чітко встановленій процедурі.</w:t>
      </w:r>
    </w:p>
    <w:p w:rsidR="00AE5B01" w:rsidRPr="008C332E" w:rsidRDefault="00AE5B01" w:rsidP="00C77F39">
      <w:pPr>
        <w:ind w:firstLine="709"/>
        <w:jc w:val="both"/>
        <w:rPr>
          <w:sz w:val="24"/>
          <w:szCs w:val="24"/>
        </w:rPr>
      </w:pPr>
      <w:r w:rsidRPr="008C332E">
        <w:rPr>
          <w:sz w:val="24"/>
          <w:szCs w:val="24"/>
        </w:rPr>
        <w:t>Процедура видачі ліцензій на провадження видів господарської діяльності, зокрема ліцензій з постачання електричної енергії споживачу, визначена Порядком ліцензування видів господарської діяльності, державне регулювання яких здійснюється Національною комісією, що здійснює державне регулювання у сферах енергетики та комунальних послуг, затвердженим постановою НКРЕКП від 03 березня 2020 року № 548 (далі – Порядок).</w:t>
      </w:r>
    </w:p>
    <w:p w:rsidR="00AE5B01" w:rsidRPr="008C332E" w:rsidRDefault="00AE5B01" w:rsidP="00C77F39">
      <w:pPr>
        <w:ind w:firstLine="709"/>
        <w:jc w:val="both"/>
        <w:rPr>
          <w:sz w:val="24"/>
          <w:szCs w:val="24"/>
        </w:rPr>
      </w:pPr>
      <w:r w:rsidRPr="008C332E">
        <w:rPr>
          <w:sz w:val="24"/>
          <w:szCs w:val="24"/>
        </w:rPr>
        <w:t>Вимогами Порядку визначено спосіб подачі, перелік документів та строк розгляду документів, що додаються здобувачами ліцензії до заяви про отримання ліцензії.</w:t>
      </w:r>
    </w:p>
    <w:p w:rsidR="00AE5B01" w:rsidRPr="008C332E" w:rsidRDefault="00AE5B01" w:rsidP="00C77F39">
      <w:pPr>
        <w:ind w:firstLine="709"/>
        <w:jc w:val="both"/>
        <w:rPr>
          <w:sz w:val="24"/>
          <w:szCs w:val="24"/>
        </w:rPr>
      </w:pPr>
      <w:r w:rsidRPr="008C332E">
        <w:rPr>
          <w:sz w:val="24"/>
          <w:szCs w:val="24"/>
        </w:rPr>
        <w:t>Перелік, форми документів для отримання ліцензій із прикладами їх заповнення, розміщені на офіційному вебсаті НКРЕКП за посиланням: https://www.nerc.gov.ua/?id=16063.</w:t>
      </w:r>
    </w:p>
    <w:p w:rsidR="00AE5B01" w:rsidRPr="008C332E" w:rsidRDefault="00AE5B01" w:rsidP="00C77F39">
      <w:pPr>
        <w:ind w:firstLine="709"/>
        <w:jc w:val="both"/>
        <w:rPr>
          <w:sz w:val="24"/>
          <w:szCs w:val="24"/>
        </w:rPr>
      </w:pPr>
      <w:r w:rsidRPr="008C332E">
        <w:rPr>
          <w:sz w:val="24"/>
          <w:szCs w:val="24"/>
        </w:rPr>
        <w:t>Крім того, наказом НКРЕКП від 25 червня 2018 року № 22 затверджено Процедуру розгляду заяв про отримання ліцензій у Національній комісії, що здійснює державне регулювання у сферах енергетики та комунальних послуг (далі – Процедура).</w:t>
      </w:r>
    </w:p>
    <w:p w:rsidR="00AE5B01" w:rsidRPr="008C332E" w:rsidRDefault="00AE5B01" w:rsidP="00C77F39">
      <w:pPr>
        <w:ind w:firstLine="709"/>
        <w:jc w:val="both"/>
        <w:rPr>
          <w:sz w:val="24"/>
          <w:szCs w:val="24"/>
        </w:rPr>
      </w:pPr>
      <w:r w:rsidRPr="008C332E">
        <w:rPr>
          <w:sz w:val="24"/>
          <w:szCs w:val="24"/>
        </w:rPr>
        <w:t>Відповідно до Процедури Управління ліцензування готує обґрунтування щодо видачі (відмови у видачі) ліцензії здобувачу ліцензії на засідання НКРЕКП, що проводиться у формі відкритого слухання, яке погоджується з членом НКРЕКП, до функціональних обов’язків якого належить забезпечення діяльності НКРЕКП у частині ліцензування господарської діяльності.</w:t>
      </w:r>
    </w:p>
    <w:p w:rsidR="00AE5B01" w:rsidRPr="008C332E" w:rsidRDefault="00AE5B01" w:rsidP="00C77F39">
      <w:pPr>
        <w:ind w:firstLine="709"/>
        <w:jc w:val="both"/>
        <w:rPr>
          <w:sz w:val="24"/>
          <w:szCs w:val="24"/>
        </w:rPr>
      </w:pPr>
      <w:r w:rsidRPr="008C332E">
        <w:rPr>
          <w:sz w:val="24"/>
          <w:szCs w:val="24"/>
        </w:rPr>
        <w:t xml:space="preserve">Також відповідно до статті 14 Закону України «Про Національну комісію, що здійснює державне регулювання у сферах енергетики та комунальних послуг» (далі – Закон) засідання НКРЕКП є основною формою його роботи як колегіального органу. Засідання НКРЕКП проводяться у формі відкритих слухань. На відкритих слуханнях розглядаються всі питання, розгляд яких належить до повноважень НКРЕКП, крім питань, що містять таємну інформацію. Засідання Регулятора є правомочними у разі присутності на ньому більшості із загального складу НКРЕКП. Перелік питань, що виноситься на розгляд відкритих слухань НКРЕКП, оприлюднюється не пізніше як за три робочі дні до дня проведення засідання на офіційному вебсайті НКРЕКП. </w:t>
      </w:r>
    </w:p>
    <w:p w:rsidR="00AE5B01" w:rsidRPr="008C332E" w:rsidRDefault="00AE5B01" w:rsidP="00C77F39">
      <w:pPr>
        <w:ind w:firstLine="709"/>
        <w:jc w:val="both"/>
        <w:rPr>
          <w:sz w:val="24"/>
          <w:szCs w:val="24"/>
        </w:rPr>
      </w:pPr>
      <w:r w:rsidRPr="008C332E">
        <w:rPr>
          <w:sz w:val="24"/>
          <w:szCs w:val="24"/>
        </w:rPr>
        <w:t>Разом з переліком питань, що виноситься на розгляд НКРЕКП, підлягають оприлюдненню на офіційному вебсайті НКРЕКП проєкти рішень НКРЕКП та обґрунтування до них, одержані зауваження та пропозиції, а також вмотивована позиція НКРЕКП щодо одержаних зауважень.</w:t>
      </w:r>
    </w:p>
    <w:p w:rsidR="00AE5B01" w:rsidRPr="008C332E" w:rsidRDefault="00AE5B01" w:rsidP="00C77F39">
      <w:pPr>
        <w:ind w:firstLine="709"/>
        <w:jc w:val="both"/>
        <w:rPr>
          <w:sz w:val="24"/>
          <w:szCs w:val="24"/>
        </w:rPr>
      </w:pPr>
      <w:r w:rsidRPr="008C332E">
        <w:rPr>
          <w:sz w:val="24"/>
          <w:szCs w:val="24"/>
        </w:rPr>
        <w:lastRenderedPageBreak/>
        <w:t>Ураховуючи зазначене, беручи до уваги чітко визначені строки розгляду документів, наявність у відкритому доступі на офіційному вебсайті  НКРЕКП усіх форм документів, що додаються до заяви про отримання ліцензії з постачання електричної енергії споживачу, можливість подачі через Єдиний державний портал адміністративних послуг, розміщення на офіційному вебсайті НКРЕКП матеріалів до засідання НКРЕКП, а також колегіальний розгляд питання щодо видачі ліцензії на засіданні НКРЕКП у формі відкритого слухання, зокрема з постачання електричної енергії споживачу, процедура розгляду заяв про отримання  ліцензій є повністю прозорою, що нівелює потенційно можливі корупційні ризики.</w:t>
      </w:r>
    </w:p>
    <w:p w:rsidR="00AE5B01" w:rsidRPr="008C332E" w:rsidRDefault="00AE5B01" w:rsidP="00C77F39">
      <w:pPr>
        <w:ind w:firstLine="709"/>
        <w:jc w:val="both"/>
        <w:rPr>
          <w:sz w:val="24"/>
          <w:szCs w:val="24"/>
        </w:rPr>
      </w:pPr>
      <w:r w:rsidRPr="008C332E">
        <w:rPr>
          <w:sz w:val="24"/>
          <w:szCs w:val="24"/>
        </w:rPr>
        <w:t>Комісією, з урахуванням обґрунтувань, що містяться у додатку до наказу Національного агентства від 18 жовтня 2021 року № 649/21, проведено оцінку корупційних ризиків у діяльності НКРЕКП, за результатами якої ідентифіковано 19 корупційний ризик: 13 – із низьким рівнем пріоритетності, 6 – із середнім рівнем пріоритетності.</w:t>
      </w:r>
    </w:p>
    <w:p w:rsidR="00AE5B01" w:rsidRPr="008C332E" w:rsidRDefault="00AE5B01" w:rsidP="00C77F39">
      <w:pPr>
        <w:ind w:firstLine="709"/>
        <w:jc w:val="both"/>
        <w:rPr>
          <w:sz w:val="24"/>
          <w:szCs w:val="24"/>
        </w:rPr>
      </w:pPr>
      <w:r w:rsidRPr="008C332E">
        <w:rPr>
          <w:sz w:val="24"/>
          <w:szCs w:val="24"/>
        </w:rPr>
        <w:t xml:space="preserve">За результатами оцінки (додаткової оцінки) корупційних ризиків у діяльності НКРЕКП Комісією підготовлено Звіт, який містить опис ідентифікованих корупційних ризиків у діяльності НКРЕКП, чинники корупційних ризиків та можливі наслідки корупційного правопорушення чи правопорушення, пов’язаного з корупцією (додаток 1), та пропозиції щодо заходів із усунення (зменшення) рівня виявлених корупційних ризиків, які викладені в таблиці оцінених корупційних ризиків та заходів щодо їх усунення (додаток 2). </w:t>
      </w:r>
    </w:p>
    <w:p w:rsidR="00AE5B01" w:rsidRPr="008C332E" w:rsidRDefault="00AE5B01" w:rsidP="00C77F39">
      <w:pPr>
        <w:ind w:firstLine="709"/>
        <w:jc w:val="both"/>
        <w:rPr>
          <w:sz w:val="24"/>
          <w:szCs w:val="24"/>
        </w:rPr>
      </w:pPr>
      <w:r w:rsidRPr="008C332E">
        <w:rPr>
          <w:sz w:val="24"/>
          <w:szCs w:val="24"/>
        </w:rPr>
        <w:t>Звіт за результатами оцінки корупційних ризиків у діяльності НКРЕКП (у новій редакції) схвалено на засіданні Комісії, яке відбулося 11 листопада 2021 року (протокол № 5).</w:t>
      </w:r>
    </w:p>
    <w:p w:rsidR="00AE5B01" w:rsidRPr="008C332E" w:rsidRDefault="00AE5B01" w:rsidP="00AE5B01">
      <w:pPr>
        <w:jc w:val="both"/>
        <w:rPr>
          <w:sz w:val="24"/>
          <w:szCs w:val="24"/>
        </w:rPr>
      </w:pPr>
    </w:p>
    <w:p w:rsidR="00C77F39" w:rsidRPr="008C332E" w:rsidRDefault="00AE5B01" w:rsidP="00AE5B01">
      <w:pPr>
        <w:jc w:val="both"/>
        <w:rPr>
          <w:sz w:val="24"/>
          <w:szCs w:val="24"/>
        </w:rPr>
      </w:pPr>
      <w:r w:rsidRPr="008C332E">
        <w:rPr>
          <w:sz w:val="24"/>
          <w:szCs w:val="24"/>
        </w:rPr>
        <w:t>Голова Комісії з оцінки</w:t>
      </w:r>
      <w:r w:rsidR="00C77F39" w:rsidRPr="008C332E">
        <w:rPr>
          <w:sz w:val="24"/>
          <w:szCs w:val="24"/>
        </w:rPr>
        <w:t xml:space="preserve"> </w:t>
      </w:r>
      <w:r w:rsidRPr="008C332E">
        <w:rPr>
          <w:sz w:val="24"/>
          <w:szCs w:val="24"/>
        </w:rPr>
        <w:t>корупційних</w:t>
      </w:r>
    </w:p>
    <w:p w:rsidR="00C77F39" w:rsidRPr="008C332E" w:rsidRDefault="00AE5B01" w:rsidP="00AE5B01">
      <w:pPr>
        <w:jc w:val="both"/>
        <w:rPr>
          <w:sz w:val="24"/>
          <w:szCs w:val="24"/>
        </w:rPr>
      </w:pPr>
      <w:r w:rsidRPr="008C332E">
        <w:rPr>
          <w:sz w:val="24"/>
          <w:szCs w:val="24"/>
        </w:rPr>
        <w:t xml:space="preserve"> ризиків та моніторингу</w:t>
      </w:r>
      <w:r w:rsidR="00C77F39" w:rsidRPr="008C332E">
        <w:rPr>
          <w:sz w:val="24"/>
          <w:szCs w:val="24"/>
        </w:rPr>
        <w:t xml:space="preserve"> </w:t>
      </w:r>
      <w:r w:rsidRPr="008C332E">
        <w:rPr>
          <w:sz w:val="24"/>
          <w:szCs w:val="24"/>
        </w:rPr>
        <w:t>виконання</w:t>
      </w:r>
    </w:p>
    <w:p w:rsidR="00AE5B01" w:rsidRPr="008C332E" w:rsidRDefault="00AE5B01" w:rsidP="00AE5B01">
      <w:pPr>
        <w:jc w:val="both"/>
        <w:rPr>
          <w:sz w:val="24"/>
          <w:szCs w:val="24"/>
        </w:rPr>
      </w:pPr>
      <w:r w:rsidRPr="008C332E">
        <w:rPr>
          <w:sz w:val="24"/>
          <w:szCs w:val="24"/>
        </w:rPr>
        <w:t>антикорупційної програми</w:t>
      </w:r>
      <w:r w:rsidR="00C77F39" w:rsidRPr="008C332E">
        <w:rPr>
          <w:sz w:val="24"/>
          <w:szCs w:val="24"/>
        </w:rPr>
        <w:t xml:space="preserve"> </w:t>
      </w:r>
      <w:r w:rsidRPr="008C332E">
        <w:rPr>
          <w:sz w:val="24"/>
          <w:szCs w:val="24"/>
        </w:rPr>
        <w:t>НКРЕКП</w:t>
      </w:r>
      <w:r w:rsidRPr="008C332E">
        <w:rPr>
          <w:sz w:val="24"/>
          <w:szCs w:val="24"/>
        </w:rPr>
        <w:tab/>
      </w:r>
      <w:r w:rsidRPr="008C332E">
        <w:rPr>
          <w:sz w:val="24"/>
          <w:szCs w:val="24"/>
        </w:rPr>
        <w:tab/>
      </w:r>
      <w:r w:rsidRPr="008C332E">
        <w:rPr>
          <w:sz w:val="24"/>
          <w:szCs w:val="24"/>
        </w:rPr>
        <w:tab/>
      </w:r>
      <w:r w:rsidRPr="008C332E">
        <w:rPr>
          <w:sz w:val="24"/>
          <w:szCs w:val="24"/>
        </w:rPr>
        <w:tab/>
        <w:t>О.Кострикін</w:t>
      </w:r>
      <w:bookmarkEnd w:id="7"/>
    </w:p>
    <w:p w:rsidR="002C69CE" w:rsidRPr="008C332E" w:rsidRDefault="002C69CE" w:rsidP="00644DD0">
      <w:pPr>
        <w:jc w:val="both"/>
        <w:rPr>
          <w:sz w:val="24"/>
          <w:szCs w:val="24"/>
          <w:lang w:val="uk-UA"/>
        </w:rPr>
      </w:pPr>
    </w:p>
    <w:p w:rsidR="00C77F39" w:rsidRPr="008C332E" w:rsidRDefault="00C77F39" w:rsidP="00644DD0">
      <w:pPr>
        <w:jc w:val="both"/>
        <w:rPr>
          <w:sz w:val="24"/>
          <w:szCs w:val="24"/>
          <w:lang w:val="uk-UA"/>
        </w:rPr>
        <w:sectPr w:rsidR="00C77F39" w:rsidRPr="008C332E" w:rsidSect="00FC2B59">
          <w:pgSz w:w="11907" w:h="16840" w:code="9"/>
          <w:pgMar w:top="851" w:right="567" w:bottom="851" w:left="1134" w:header="340" w:footer="340" w:gutter="0"/>
          <w:cols w:space="720"/>
          <w:titlePg/>
          <w:docGrid w:linePitch="381"/>
        </w:sectPr>
      </w:pPr>
    </w:p>
    <w:p w:rsidR="002C69CE" w:rsidRPr="008C332E" w:rsidRDefault="002C69CE" w:rsidP="002C69CE">
      <w:pPr>
        <w:jc w:val="right"/>
        <w:rPr>
          <w:sz w:val="24"/>
          <w:szCs w:val="24"/>
        </w:rPr>
      </w:pPr>
      <w:r w:rsidRPr="008C332E">
        <w:rPr>
          <w:sz w:val="24"/>
          <w:szCs w:val="24"/>
        </w:rPr>
        <w:lastRenderedPageBreak/>
        <w:t>Додаток 2</w:t>
      </w:r>
    </w:p>
    <w:p w:rsidR="002C69CE" w:rsidRPr="008C332E" w:rsidRDefault="002C69CE" w:rsidP="002C69CE">
      <w:pPr>
        <w:jc w:val="right"/>
        <w:rPr>
          <w:sz w:val="24"/>
          <w:szCs w:val="24"/>
        </w:rPr>
      </w:pPr>
      <w:r w:rsidRPr="008C332E">
        <w:rPr>
          <w:sz w:val="24"/>
          <w:szCs w:val="24"/>
        </w:rPr>
        <w:t>до Антикорупційної програми</w:t>
      </w:r>
    </w:p>
    <w:p w:rsidR="002C69CE" w:rsidRPr="008C332E" w:rsidRDefault="002C69CE" w:rsidP="002C69CE">
      <w:pPr>
        <w:jc w:val="right"/>
        <w:rPr>
          <w:sz w:val="24"/>
          <w:szCs w:val="24"/>
        </w:rPr>
      </w:pPr>
      <w:r w:rsidRPr="008C332E">
        <w:rPr>
          <w:sz w:val="24"/>
          <w:szCs w:val="24"/>
        </w:rPr>
        <w:t>Національної комісії, що</w:t>
      </w:r>
    </w:p>
    <w:p w:rsidR="002C69CE" w:rsidRPr="008C332E" w:rsidRDefault="002C69CE" w:rsidP="002C69CE">
      <w:pPr>
        <w:jc w:val="right"/>
        <w:rPr>
          <w:sz w:val="24"/>
          <w:szCs w:val="24"/>
        </w:rPr>
      </w:pPr>
      <w:r w:rsidRPr="008C332E">
        <w:rPr>
          <w:sz w:val="24"/>
          <w:szCs w:val="24"/>
        </w:rPr>
        <w:t>здійснює державне</w:t>
      </w:r>
    </w:p>
    <w:p w:rsidR="002C69CE" w:rsidRPr="008C332E" w:rsidRDefault="002C69CE" w:rsidP="002C69CE">
      <w:pPr>
        <w:jc w:val="right"/>
        <w:rPr>
          <w:sz w:val="24"/>
          <w:szCs w:val="24"/>
        </w:rPr>
      </w:pPr>
      <w:r w:rsidRPr="008C332E">
        <w:rPr>
          <w:sz w:val="24"/>
          <w:szCs w:val="24"/>
        </w:rPr>
        <w:t>регулювання у сферах</w:t>
      </w:r>
    </w:p>
    <w:p w:rsidR="002C69CE" w:rsidRPr="008C332E" w:rsidRDefault="002C69CE" w:rsidP="002C69CE">
      <w:pPr>
        <w:jc w:val="right"/>
        <w:rPr>
          <w:sz w:val="24"/>
          <w:szCs w:val="24"/>
        </w:rPr>
      </w:pPr>
      <w:r w:rsidRPr="008C332E">
        <w:rPr>
          <w:sz w:val="24"/>
          <w:szCs w:val="24"/>
        </w:rPr>
        <w:t>енергетики та комунальних</w:t>
      </w:r>
    </w:p>
    <w:p w:rsidR="002C69CE" w:rsidRPr="008C332E" w:rsidRDefault="002C69CE" w:rsidP="002C69CE">
      <w:pPr>
        <w:jc w:val="right"/>
        <w:rPr>
          <w:sz w:val="24"/>
          <w:szCs w:val="24"/>
        </w:rPr>
      </w:pPr>
      <w:r w:rsidRPr="008C332E">
        <w:rPr>
          <w:sz w:val="24"/>
          <w:szCs w:val="24"/>
        </w:rPr>
        <w:t>послуг, на 2021 - 2022 роки</w:t>
      </w:r>
    </w:p>
    <w:p w:rsidR="002C69CE" w:rsidRPr="008C332E" w:rsidRDefault="002C69CE" w:rsidP="002C69CE">
      <w:pPr>
        <w:jc w:val="center"/>
        <w:rPr>
          <w:sz w:val="24"/>
          <w:szCs w:val="24"/>
        </w:rPr>
      </w:pPr>
    </w:p>
    <w:p w:rsidR="002C69CE" w:rsidRPr="008C332E" w:rsidRDefault="002C69CE" w:rsidP="002C69CE">
      <w:pPr>
        <w:jc w:val="center"/>
        <w:rPr>
          <w:sz w:val="24"/>
          <w:szCs w:val="24"/>
        </w:rPr>
      </w:pPr>
      <w:r w:rsidRPr="008C332E">
        <w:rPr>
          <w:sz w:val="24"/>
          <w:szCs w:val="24"/>
        </w:rPr>
        <w:t>Заходи із запобігання та протидії корупції в Національній комісії, що здійснює державне регулювання у сферах енергетики та комунальних послуг, навчальні заходи та заходи з поширення інформації щодо програм антикорупційного спрямування на 2021 – 2022 роки</w:t>
      </w:r>
    </w:p>
    <w:p w:rsidR="002C69CE" w:rsidRPr="008C332E" w:rsidRDefault="002C69CE" w:rsidP="002C69CE">
      <w:pPr>
        <w:jc w:val="center"/>
        <w:rPr>
          <w:sz w:val="24"/>
          <w:szCs w:val="24"/>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72"/>
        <w:gridCol w:w="3799"/>
        <w:gridCol w:w="2920"/>
        <w:gridCol w:w="3762"/>
        <w:gridCol w:w="4201"/>
      </w:tblGrid>
      <w:tr w:rsidR="002C69CE" w:rsidRPr="008C332E" w:rsidTr="006D2F31">
        <w:trPr>
          <w:trHeight w:val="284"/>
        </w:trPr>
        <w:tc>
          <w:tcPr>
            <w:tcW w:w="219" w:type="pct"/>
            <w:tcBorders>
              <w:top w:val="single" w:sz="4" w:space="0" w:color="auto"/>
              <w:left w:val="single" w:sz="4" w:space="0" w:color="auto"/>
              <w:bottom w:val="single" w:sz="4" w:space="0" w:color="auto"/>
              <w:right w:val="single" w:sz="4" w:space="0" w:color="auto"/>
            </w:tcBorders>
            <w:shd w:val="clear" w:color="auto" w:fill="auto"/>
          </w:tcPr>
          <w:p w:rsidR="002C69CE" w:rsidRPr="008C332E" w:rsidRDefault="002C69CE" w:rsidP="006D2F31">
            <w:pPr>
              <w:jc w:val="center"/>
              <w:rPr>
                <w:rFonts w:eastAsia="Calibri"/>
                <w:sz w:val="24"/>
                <w:szCs w:val="24"/>
              </w:rPr>
            </w:pPr>
            <w:r w:rsidRPr="008C332E">
              <w:rPr>
                <w:rFonts w:eastAsia="Calibri"/>
                <w:sz w:val="24"/>
                <w:szCs w:val="24"/>
              </w:rPr>
              <w:t>№ з/п</w:t>
            </w:r>
          </w:p>
        </w:tc>
        <w:tc>
          <w:tcPr>
            <w:tcW w:w="1237" w:type="pct"/>
            <w:tcBorders>
              <w:top w:val="single" w:sz="4" w:space="0" w:color="auto"/>
              <w:left w:val="single" w:sz="4" w:space="0" w:color="auto"/>
              <w:bottom w:val="single" w:sz="4" w:space="0" w:color="auto"/>
              <w:right w:val="single" w:sz="4" w:space="0" w:color="auto"/>
            </w:tcBorders>
            <w:shd w:val="clear" w:color="auto" w:fill="auto"/>
          </w:tcPr>
          <w:p w:rsidR="002C69CE" w:rsidRPr="008C332E" w:rsidRDefault="002C69CE" w:rsidP="006D2F31">
            <w:pPr>
              <w:jc w:val="center"/>
              <w:rPr>
                <w:rFonts w:eastAsia="Calibri"/>
                <w:sz w:val="24"/>
                <w:szCs w:val="24"/>
              </w:rPr>
            </w:pPr>
            <w:r w:rsidRPr="008C332E">
              <w:rPr>
                <w:rFonts w:eastAsia="Calibri"/>
                <w:sz w:val="24"/>
                <w:szCs w:val="24"/>
              </w:rPr>
              <w:t>Найменування заходу</w:t>
            </w:r>
          </w:p>
        </w:tc>
        <w:tc>
          <w:tcPr>
            <w:tcW w:w="951" w:type="pct"/>
            <w:tcBorders>
              <w:top w:val="single" w:sz="4" w:space="0" w:color="auto"/>
              <w:left w:val="single" w:sz="4" w:space="0" w:color="auto"/>
              <w:bottom w:val="single" w:sz="4" w:space="0" w:color="auto"/>
              <w:right w:val="single" w:sz="4" w:space="0" w:color="auto"/>
            </w:tcBorders>
            <w:shd w:val="clear" w:color="auto" w:fill="auto"/>
          </w:tcPr>
          <w:p w:rsidR="002C69CE" w:rsidRPr="008C332E" w:rsidRDefault="002C69CE" w:rsidP="006D2F31">
            <w:pPr>
              <w:jc w:val="center"/>
              <w:rPr>
                <w:rFonts w:eastAsia="Calibri"/>
                <w:sz w:val="24"/>
                <w:szCs w:val="24"/>
              </w:rPr>
            </w:pPr>
            <w:r w:rsidRPr="008C332E">
              <w:rPr>
                <w:rFonts w:eastAsia="Calibri"/>
                <w:sz w:val="24"/>
                <w:szCs w:val="24"/>
              </w:rPr>
              <w:t>Строк виконання</w:t>
            </w:r>
          </w:p>
        </w:tc>
        <w:tc>
          <w:tcPr>
            <w:tcW w:w="1225" w:type="pct"/>
            <w:tcBorders>
              <w:top w:val="single" w:sz="4" w:space="0" w:color="auto"/>
              <w:left w:val="single" w:sz="4" w:space="0" w:color="auto"/>
              <w:bottom w:val="single" w:sz="4" w:space="0" w:color="auto"/>
              <w:right w:val="single" w:sz="4" w:space="0" w:color="auto"/>
            </w:tcBorders>
            <w:shd w:val="clear" w:color="auto" w:fill="auto"/>
          </w:tcPr>
          <w:p w:rsidR="002C69CE" w:rsidRPr="008C332E" w:rsidRDefault="002C69CE" w:rsidP="006D2F31">
            <w:pPr>
              <w:jc w:val="center"/>
              <w:rPr>
                <w:rFonts w:eastAsia="Calibri"/>
                <w:sz w:val="24"/>
                <w:szCs w:val="24"/>
              </w:rPr>
            </w:pPr>
            <w:r w:rsidRPr="008C332E">
              <w:rPr>
                <w:rFonts w:eastAsia="Calibri"/>
                <w:sz w:val="24"/>
                <w:szCs w:val="24"/>
              </w:rPr>
              <w:t>Відповідальні виконавці</w:t>
            </w:r>
          </w:p>
        </w:tc>
        <w:tc>
          <w:tcPr>
            <w:tcW w:w="1368" w:type="pct"/>
            <w:tcBorders>
              <w:top w:val="single" w:sz="4" w:space="0" w:color="auto"/>
              <w:left w:val="single" w:sz="4" w:space="0" w:color="auto"/>
              <w:bottom w:val="single" w:sz="4" w:space="0" w:color="auto"/>
              <w:right w:val="single" w:sz="4" w:space="0" w:color="auto"/>
            </w:tcBorders>
            <w:shd w:val="clear" w:color="auto" w:fill="auto"/>
          </w:tcPr>
          <w:p w:rsidR="002C69CE" w:rsidRPr="008C332E" w:rsidRDefault="002C69CE" w:rsidP="006D2F31">
            <w:pPr>
              <w:jc w:val="center"/>
              <w:rPr>
                <w:rFonts w:eastAsia="Calibri"/>
                <w:sz w:val="24"/>
                <w:szCs w:val="24"/>
              </w:rPr>
            </w:pPr>
            <w:r w:rsidRPr="008C332E">
              <w:rPr>
                <w:rFonts w:eastAsia="Calibri"/>
                <w:sz w:val="24"/>
                <w:szCs w:val="24"/>
              </w:rPr>
              <w:t>Індикатор виконання</w:t>
            </w:r>
          </w:p>
        </w:tc>
      </w:tr>
      <w:tr w:rsidR="002C69CE" w:rsidRPr="008C332E" w:rsidTr="006D2F31">
        <w:trPr>
          <w:trHeight w:val="284"/>
        </w:trPr>
        <w:tc>
          <w:tcPr>
            <w:tcW w:w="219" w:type="pct"/>
            <w:tcBorders>
              <w:top w:val="single" w:sz="4" w:space="0" w:color="auto"/>
              <w:left w:val="single" w:sz="4" w:space="0" w:color="auto"/>
              <w:bottom w:val="single" w:sz="4" w:space="0" w:color="auto"/>
              <w:right w:val="single" w:sz="4" w:space="0" w:color="auto"/>
            </w:tcBorders>
            <w:shd w:val="clear" w:color="auto" w:fill="auto"/>
          </w:tcPr>
          <w:p w:rsidR="002C69CE" w:rsidRPr="008C332E" w:rsidRDefault="002C69CE" w:rsidP="006D2F31">
            <w:pPr>
              <w:jc w:val="center"/>
              <w:rPr>
                <w:rFonts w:eastAsia="Calibri"/>
                <w:sz w:val="24"/>
                <w:szCs w:val="24"/>
              </w:rPr>
            </w:pPr>
            <w:r w:rsidRPr="008C332E">
              <w:rPr>
                <w:rFonts w:eastAsia="Calibri"/>
                <w:sz w:val="24"/>
                <w:szCs w:val="24"/>
              </w:rPr>
              <w:t>1</w:t>
            </w:r>
          </w:p>
        </w:tc>
        <w:tc>
          <w:tcPr>
            <w:tcW w:w="1237" w:type="pct"/>
            <w:tcBorders>
              <w:top w:val="single" w:sz="4" w:space="0" w:color="auto"/>
              <w:left w:val="single" w:sz="4" w:space="0" w:color="auto"/>
              <w:bottom w:val="single" w:sz="4" w:space="0" w:color="auto"/>
              <w:right w:val="single" w:sz="4" w:space="0" w:color="auto"/>
            </w:tcBorders>
            <w:shd w:val="clear" w:color="auto" w:fill="auto"/>
          </w:tcPr>
          <w:p w:rsidR="002C69CE" w:rsidRPr="008C332E" w:rsidRDefault="002C69CE" w:rsidP="006D2F31">
            <w:pPr>
              <w:jc w:val="center"/>
              <w:rPr>
                <w:rFonts w:eastAsia="Calibri"/>
                <w:sz w:val="24"/>
                <w:szCs w:val="24"/>
              </w:rPr>
            </w:pPr>
            <w:r w:rsidRPr="008C332E">
              <w:rPr>
                <w:rFonts w:eastAsia="Calibri"/>
                <w:sz w:val="24"/>
                <w:szCs w:val="24"/>
              </w:rPr>
              <w:t>2</w:t>
            </w:r>
          </w:p>
        </w:tc>
        <w:tc>
          <w:tcPr>
            <w:tcW w:w="951" w:type="pct"/>
            <w:tcBorders>
              <w:top w:val="single" w:sz="4" w:space="0" w:color="auto"/>
              <w:left w:val="single" w:sz="4" w:space="0" w:color="auto"/>
              <w:bottom w:val="single" w:sz="4" w:space="0" w:color="auto"/>
              <w:right w:val="single" w:sz="4" w:space="0" w:color="auto"/>
            </w:tcBorders>
            <w:shd w:val="clear" w:color="auto" w:fill="auto"/>
          </w:tcPr>
          <w:p w:rsidR="002C69CE" w:rsidRPr="008C332E" w:rsidRDefault="002C69CE" w:rsidP="006D2F31">
            <w:pPr>
              <w:jc w:val="center"/>
              <w:rPr>
                <w:rFonts w:eastAsia="Calibri"/>
                <w:sz w:val="24"/>
                <w:szCs w:val="24"/>
              </w:rPr>
            </w:pPr>
            <w:r w:rsidRPr="008C332E">
              <w:rPr>
                <w:rFonts w:eastAsia="Calibri"/>
                <w:sz w:val="24"/>
                <w:szCs w:val="24"/>
              </w:rPr>
              <w:t>3</w:t>
            </w:r>
          </w:p>
        </w:tc>
        <w:tc>
          <w:tcPr>
            <w:tcW w:w="1225" w:type="pct"/>
            <w:tcBorders>
              <w:top w:val="single" w:sz="4" w:space="0" w:color="auto"/>
              <w:left w:val="single" w:sz="4" w:space="0" w:color="auto"/>
              <w:bottom w:val="single" w:sz="4" w:space="0" w:color="auto"/>
              <w:right w:val="single" w:sz="4" w:space="0" w:color="auto"/>
            </w:tcBorders>
            <w:shd w:val="clear" w:color="auto" w:fill="auto"/>
          </w:tcPr>
          <w:p w:rsidR="002C69CE" w:rsidRPr="008C332E" w:rsidRDefault="002C69CE" w:rsidP="006D2F31">
            <w:pPr>
              <w:jc w:val="center"/>
              <w:rPr>
                <w:rFonts w:eastAsia="Calibri"/>
                <w:sz w:val="24"/>
                <w:szCs w:val="24"/>
              </w:rPr>
            </w:pPr>
            <w:r w:rsidRPr="008C332E">
              <w:rPr>
                <w:rFonts w:eastAsia="Calibri"/>
                <w:sz w:val="24"/>
                <w:szCs w:val="24"/>
              </w:rPr>
              <w:t>4</w:t>
            </w:r>
          </w:p>
        </w:tc>
        <w:tc>
          <w:tcPr>
            <w:tcW w:w="1368" w:type="pct"/>
            <w:tcBorders>
              <w:top w:val="single" w:sz="4" w:space="0" w:color="auto"/>
              <w:left w:val="single" w:sz="4" w:space="0" w:color="auto"/>
              <w:bottom w:val="single" w:sz="4" w:space="0" w:color="auto"/>
              <w:right w:val="single" w:sz="4" w:space="0" w:color="auto"/>
            </w:tcBorders>
            <w:shd w:val="clear" w:color="auto" w:fill="auto"/>
          </w:tcPr>
          <w:p w:rsidR="002C69CE" w:rsidRPr="008C332E" w:rsidRDefault="002C69CE" w:rsidP="006D2F31">
            <w:pPr>
              <w:jc w:val="center"/>
              <w:rPr>
                <w:rFonts w:eastAsia="Calibri"/>
                <w:sz w:val="24"/>
                <w:szCs w:val="24"/>
              </w:rPr>
            </w:pPr>
            <w:r w:rsidRPr="008C332E">
              <w:rPr>
                <w:rFonts w:eastAsia="Calibri"/>
                <w:sz w:val="24"/>
                <w:szCs w:val="24"/>
              </w:rPr>
              <w:t>5</w:t>
            </w:r>
          </w:p>
        </w:tc>
      </w:tr>
      <w:tr w:rsidR="002C69CE" w:rsidRPr="008C332E" w:rsidTr="006D2F31">
        <w:trPr>
          <w:trHeight w:val="284"/>
        </w:trPr>
        <w:tc>
          <w:tcPr>
            <w:tcW w:w="219" w:type="pct"/>
            <w:tcBorders>
              <w:top w:val="single" w:sz="4" w:space="0" w:color="auto"/>
              <w:left w:val="single" w:sz="4" w:space="0" w:color="auto"/>
              <w:bottom w:val="single" w:sz="4" w:space="0" w:color="auto"/>
              <w:right w:val="single" w:sz="4" w:space="0" w:color="auto"/>
            </w:tcBorders>
            <w:shd w:val="clear" w:color="auto" w:fill="auto"/>
          </w:tcPr>
          <w:p w:rsidR="002C69CE" w:rsidRPr="008C332E" w:rsidRDefault="002C69CE" w:rsidP="006D2F31">
            <w:pPr>
              <w:jc w:val="center"/>
              <w:rPr>
                <w:rFonts w:eastAsia="Calibri"/>
                <w:sz w:val="24"/>
                <w:szCs w:val="24"/>
              </w:rPr>
            </w:pPr>
            <w:r w:rsidRPr="008C332E">
              <w:rPr>
                <w:rFonts w:eastAsia="Calibri"/>
                <w:sz w:val="24"/>
                <w:szCs w:val="24"/>
              </w:rPr>
              <w:t>1</w:t>
            </w:r>
          </w:p>
        </w:tc>
        <w:tc>
          <w:tcPr>
            <w:tcW w:w="1237" w:type="pct"/>
            <w:tcBorders>
              <w:top w:val="single" w:sz="4" w:space="0" w:color="auto"/>
              <w:left w:val="single" w:sz="4" w:space="0" w:color="auto"/>
              <w:bottom w:val="single" w:sz="4" w:space="0" w:color="auto"/>
              <w:right w:val="single" w:sz="4" w:space="0" w:color="auto"/>
            </w:tcBorders>
            <w:shd w:val="clear" w:color="auto" w:fill="auto"/>
          </w:tcPr>
          <w:p w:rsidR="002C69CE" w:rsidRPr="008C332E" w:rsidRDefault="002C69CE" w:rsidP="006D2F31">
            <w:pPr>
              <w:jc w:val="both"/>
              <w:rPr>
                <w:rFonts w:eastAsia="Calibri"/>
                <w:sz w:val="24"/>
                <w:szCs w:val="24"/>
              </w:rPr>
            </w:pPr>
            <w:r w:rsidRPr="008C332E">
              <w:rPr>
                <w:rFonts w:eastAsia="Calibri"/>
                <w:sz w:val="24"/>
                <w:szCs w:val="24"/>
              </w:rPr>
              <w:t>Здійснення оцінки виконання заходів, передбачених Антикорупційною програмою НКРЕКП на 2021 – 2022 роки</w:t>
            </w:r>
          </w:p>
        </w:tc>
        <w:tc>
          <w:tcPr>
            <w:tcW w:w="951" w:type="pct"/>
            <w:tcBorders>
              <w:top w:val="single" w:sz="4" w:space="0" w:color="auto"/>
              <w:left w:val="single" w:sz="4" w:space="0" w:color="auto"/>
              <w:bottom w:val="single" w:sz="4" w:space="0" w:color="auto"/>
              <w:right w:val="single" w:sz="4" w:space="0" w:color="auto"/>
            </w:tcBorders>
            <w:shd w:val="clear" w:color="auto" w:fill="auto"/>
          </w:tcPr>
          <w:p w:rsidR="002C69CE" w:rsidRPr="008C332E" w:rsidRDefault="002C69CE" w:rsidP="006D2F31">
            <w:pPr>
              <w:jc w:val="both"/>
              <w:rPr>
                <w:rFonts w:eastAsia="Calibri"/>
                <w:sz w:val="24"/>
                <w:szCs w:val="24"/>
              </w:rPr>
            </w:pPr>
            <w:r w:rsidRPr="008C332E">
              <w:rPr>
                <w:rFonts w:eastAsia="Calibri"/>
                <w:sz w:val="24"/>
                <w:szCs w:val="24"/>
              </w:rPr>
              <w:t>Щокварталу до 15 числа місяця, наступного за звітним (у разі необхідності)</w:t>
            </w:r>
          </w:p>
        </w:tc>
        <w:tc>
          <w:tcPr>
            <w:tcW w:w="1225" w:type="pct"/>
            <w:tcBorders>
              <w:top w:val="single" w:sz="4" w:space="0" w:color="auto"/>
              <w:left w:val="single" w:sz="4" w:space="0" w:color="auto"/>
              <w:bottom w:val="single" w:sz="4" w:space="0" w:color="auto"/>
              <w:right w:val="single" w:sz="4" w:space="0" w:color="auto"/>
            </w:tcBorders>
            <w:shd w:val="clear" w:color="auto" w:fill="auto"/>
          </w:tcPr>
          <w:p w:rsidR="002C69CE" w:rsidRPr="008C332E" w:rsidRDefault="002C69CE" w:rsidP="006D2F31">
            <w:pPr>
              <w:jc w:val="both"/>
              <w:rPr>
                <w:rFonts w:eastAsia="Calibri"/>
                <w:sz w:val="24"/>
                <w:szCs w:val="24"/>
              </w:rPr>
            </w:pPr>
            <w:r w:rsidRPr="008C332E">
              <w:rPr>
                <w:rFonts w:eastAsia="Calibri"/>
                <w:sz w:val="24"/>
                <w:szCs w:val="24"/>
              </w:rPr>
              <w:t>Сектор із питань запобігання та виявлення корупції</w:t>
            </w:r>
          </w:p>
        </w:tc>
        <w:tc>
          <w:tcPr>
            <w:tcW w:w="1368" w:type="pct"/>
            <w:tcBorders>
              <w:top w:val="single" w:sz="4" w:space="0" w:color="auto"/>
              <w:left w:val="single" w:sz="4" w:space="0" w:color="auto"/>
              <w:bottom w:val="single" w:sz="4" w:space="0" w:color="auto"/>
              <w:right w:val="single" w:sz="4" w:space="0" w:color="auto"/>
            </w:tcBorders>
            <w:shd w:val="clear" w:color="auto" w:fill="auto"/>
          </w:tcPr>
          <w:p w:rsidR="002C69CE" w:rsidRPr="008C332E" w:rsidRDefault="002C69CE" w:rsidP="006D2F31">
            <w:pPr>
              <w:jc w:val="both"/>
              <w:rPr>
                <w:rFonts w:eastAsia="Calibri"/>
                <w:sz w:val="24"/>
                <w:szCs w:val="24"/>
              </w:rPr>
            </w:pPr>
            <w:r w:rsidRPr="008C332E">
              <w:rPr>
                <w:rFonts w:eastAsia="Calibri"/>
                <w:sz w:val="24"/>
                <w:szCs w:val="24"/>
              </w:rPr>
              <w:t>Підготовлено звіт щодо виконання Антикорупційної програми НКРЕКП на 2021 –2022 роки</w:t>
            </w:r>
          </w:p>
        </w:tc>
      </w:tr>
      <w:tr w:rsidR="002C69CE" w:rsidRPr="008C332E" w:rsidTr="006D2F31">
        <w:trPr>
          <w:trHeight w:val="284"/>
        </w:trPr>
        <w:tc>
          <w:tcPr>
            <w:tcW w:w="219" w:type="pct"/>
            <w:tcBorders>
              <w:top w:val="single" w:sz="4" w:space="0" w:color="auto"/>
              <w:left w:val="single" w:sz="4" w:space="0" w:color="auto"/>
              <w:bottom w:val="single" w:sz="4" w:space="0" w:color="auto"/>
              <w:right w:val="single" w:sz="4" w:space="0" w:color="auto"/>
            </w:tcBorders>
            <w:shd w:val="clear" w:color="auto" w:fill="auto"/>
          </w:tcPr>
          <w:p w:rsidR="002C69CE" w:rsidRPr="008C332E" w:rsidRDefault="002C69CE" w:rsidP="006D2F31">
            <w:pPr>
              <w:jc w:val="center"/>
              <w:rPr>
                <w:rFonts w:eastAsia="Calibri"/>
                <w:sz w:val="24"/>
                <w:szCs w:val="24"/>
              </w:rPr>
            </w:pPr>
            <w:r w:rsidRPr="008C332E">
              <w:rPr>
                <w:rFonts w:eastAsia="Calibri"/>
                <w:sz w:val="24"/>
                <w:szCs w:val="24"/>
              </w:rPr>
              <w:t>2</w:t>
            </w:r>
          </w:p>
        </w:tc>
        <w:tc>
          <w:tcPr>
            <w:tcW w:w="1237" w:type="pct"/>
            <w:tcBorders>
              <w:top w:val="single" w:sz="4" w:space="0" w:color="auto"/>
              <w:left w:val="single" w:sz="4" w:space="0" w:color="auto"/>
              <w:bottom w:val="single" w:sz="4" w:space="0" w:color="auto"/>
              <w:right w:val="single" w:sz="4" w:space="0" w:color="auto"/>
            </w:tcBorders>
            <w:shd w:val="clear" w:color="auto" w:fill="auto"/>
          </w:tcPr>
          <w:p w:rsidR="002C69CE" w:rsidRPr="008C332E" w:rsidRDefault="002C69CE" w:rsidP="006D2F31">
            <w:pPr>
              <w:jc w:val="both"/>
              <w:rPr>
                <w:rFonts w:eastAsia="Calibri"/>
                <w:sz w:val="24"/>
                <w:szCs w:val="24"/>
              </w:rPr>
            </w:pPr>
            <w:r w:rsidRPr="008C332E">
              <w:rPr>
                <w:rFonts w:eastAsia="Calibri"/>
                <w:sz w:val="24"/>
                <w:szCs w:val="24"/>
              </w:rPr>
              <w:t>Забезпечення проведення спеціальної перевірки відомостей щодо осіб, які претендують на зайняття посад, що передбачають зайняття відповідального або особливо відповідального становища, та посад з підвищеним корупційним ризиком</w:t>
            </w:r>
          </w:p>
        </w:tc>
        <w:tc>
          <w:tcPr>
            <w:tcW w:w="951" w:type="pct"/>
            <w:tcBorders>
              <w:top w:val="single" w:sz="4" w:space="0" w:color="auto"/>
              <w:left w:val="single" w:sz="4" w:space="0" w:color="auto"/>
              <w:bottom w:val="single" w:sz="4" w:space="0" w:color="auto"/>
              <w:right w:val="single" w:sz="4" w:space="0" w:color="auto"/>
            </w:tcBorders>
            <w:shd w:val="clear" w:color="auto" w:fill="auto"/>
          </w:tcPr>
          <w:p w:rsidR="002C69CE" w:rsidRPr="008C332E" w:rsidRDefault="002C69CE" w:rsidP="006D2F31">
            <w:pPr>
              <w:jc w:val="both"/>
              <w:rPr>
                <w:rFonts w:eastAsia="Calibri"/>
                <w:sz w:val="24"/>
                <w:szCs w:val="24"/>
              </w:rPr>
            </w:pPr>
            <w:r w:rsidRPr="008C332E">
              <w:rPr>
                <w:rFonts w:eastAsia="Calibri"/>
                <w:sz w:val="24"/>
                <w:szCs w:val="24"/>
              </w:rPr>
              <w:t>Протягом 2021 – 2022 років у терміни, визначені законодавством</w:t>
            </w:r>
          </w:p>
        </w:tc>
        <w:tc>
          <w:tcPr>
            <w:tcW w:w="1225" w:type="pct"/>
            <w:tcBorders>
              <w:top w:val="single" w:sz="4" w:space="0" w:color="auto"/>
              <w:left w:val="single" w:sz="4" w:space="0" w:color="auto"/>
              <w:bottom w:val="single" w:sz="4" w:space="0" w:color="auto"/>
              <w:right w:val="single" w:sz="4" w:space="0" w:color="auto"/>
            </w:tcBorders>
            <w:shd w:val="clear" w:color="auto" w:fill="auto"/>
          </w:tcPr>
          <w:p w:rsidR="002C69CE" w:rsidRPr="008C332E" w:rsidRDefault="002C69CE" w:rsidP="006D2F31">
            <w:pPr>
              <w:jc w:val="both"/>
              <w:rPr>
                <w:rFonts w:eastAsia="Calibri"/>
                <w:sz w:val="24"/>
                <w:szCs w:val="24"/>
              </w:rPr>
            </w:pPr>
            <w:r w:rsidRPr="008C332E">
              <w:rPr>
                <w:rFonts w:eastAsia="Calibri"/>
                <w:sz w:val="24"/>
                <w:szCs w:val="24"/>
              </w:rPr>
              <w:t>Управління роботи з персоналом, Сектор із питань запобігання та виявлення корупції</w:t>
            </w:r>
          </w:p>
        </w:tc>
        <w:tc>
          <w:tcPr>
            <w:tcW w:w="1368" w:type="pct"/>
            <w:tcBorders>
              <w:top w:val="single" w:sz="4" w:space="0" w:color="auto"/>
              <w:left w:val="single" w:sz="4" w:space="0" w:color="auto"/>
              <w:bottom w:val="single" w:sz="4" w:space="0" w:color="auto"/>
              <w:right w:val="single" w:sz="4" w:space="0" w:color="auto"/>
            </w:tcBorders>
            <w:shd w:val="clear" w:color="auto" w:fill="auto"/>
          </w:tcPr>
          <w:p w:rsidR="002C69CE" w:rsidRPr="008C332E" w:rsidRDefault="002C69CE" w:rsidP="006D2F31">
            <w:pPr>
              <w:jc w:val="both"/>
              <w:rPr>
                <w:rFonts w:eastAsia="Calibri"/>
                <w:sz w:val="24"/>
                <w:szCs w:val="24"/>
              </w:rPr>
            </w:pPr>
            <w:r w:rsidRPr="008C332E">
              <w:rPr>
                <w:rFonts w:eastAsia="Calibri"/>
                <w:sz w:val="24"/>
                <w:szCs w:val="24"/>
              </w:rPr>
              <w:t>Проведено спеціальну перевірку відомостей щодо всіх осіб, які претендують на зайняття посад, що передбачають зайняття відповідального або особливо відповідального становища, та посад з підвищеним корупційним ризиком.</w:t>
            </w:r>
          </w:p>
          <w:p w:rsidR="002C69CE" w:rsidRPr="008C332E" w:rsidRDefault="002C69CE" w:rsidP="006D2F31">
            <w:pPr>
              <w:jc w:val="both"/>
              <w:rPr>
                <w:rFonts w:eastAsia="Calibri"/>
                <w:sz w:val="24"/>
                <w:szCs w:val="24"/>
              </w:rPr>
            </w:pPr>
            <w:r w:rsidRPr="008C332E">
              <w:rPr>
                <w:rFonts w:eastAsia="Calibri"/>
                <w:sz w:val="24"/>
                <w:szCs w:val="24"/>
              </w:rPr>
              <w:t xml:space="preserve">Призначення на відповідні посади здійснено після складання довідки про результати спеціальної перевірки </w:t>
            </w:r>
          </w:p>
          <w:p w:rsidR="002C69CE" w:rsidRPr="008C332E" w:rsidRDefault="002C69CE" w:rsidP="006D2F31">
            <w:pPr>
              <w:jc w:val="both"/>
              <w:rPr>
                <w:rFonts w:eastAsia="Calibri"/>
                <w:sz w:val="24"/>
                <w:szCs w:val="24"/>
              </w:rPr>
            </w:pPr>
          </w:p>
        </w:tc>
      </w:tr>
      <w:tr w:rsidR="002C69CE" w:rsidRPr="008C332E" w:rsidTr="006D2F31">
        <w:trPr>
          <w:trHeight w:val="284"/>
        </w:trPr>
        <w:tc>
          <w:tcPr>
            <w:tcW w:w="219" w:type="pct"/>
            <w:tcBorders>
              <w:top w:val="single" w:sz="4" w:space="0" w:color="auto"/>
              <w:left w:val="single" w:sz="4" w:space="0" w:color="auto"/>
              <w:bottom w:val="single" w:sz="4" w:space="0" w:color="auto"/>
              <w:right w:val="single" w:sz="4" w:space="0" w:color="auto"/>
            </w:tcBorders>
            <w:shd w:val="clear" w:color="auto" w:fill="auto"/>
          </w:tcPr>
          <w:p w:rsidR="002C69CE" w:rsidRPr="008C332E" w:rsidRDefault="002C69CE" w:rsidP="006D2F31">
            <w:pPr>
              <w:jc w:val="center"/>
              <w:rPr>
                <w:rFonts w:eastAsia="Calibri"/>
                <w:sz w:val="24"/>
                <w:szCs w:val="24"/>
              </w:rPr>
            </w:pPr>
            <w:r w:rsidRPr="008C332E">
              <w:rPr>
                <w:rFonts w:eastAsia="Calibri"/>
                <w:sz w:val="24"/>
                <w:szCs w:val="24"/>
              </w:rPr>
              <w:t>3</w:t>
            </w:r>
          </w:p>
        </w:tc>
        <w:tc>
          <w:tcPr>
            <w:tcW w:w="1237" w:type="pct"/>
            <w:tcBorders>
              <w:top w:val="single" w:sz="4" w:space="0" w:color="auto"/>
              <w:left w:val="single" w:sz="4" w:space="0" w:color="auto"/>
              <w:bottom w:val="single" w:sz="4" w:space="0" w:color="auto"/>
              <w:right w:val="single" w:sz="4" w:space="0" w:color="auto"/>
            </w:tcBorders>
            <w:shd w:val="clear" w:color="auto" w:fill="auto"/>
          </w:tcPr>
          <w:p w:rsidR="002C69CE" w:rsidRPr="008C332E" w:rsidRDefault="002C69CE" w:rsidP="006D2F31">
            <w:pPr>
              <w:jc w:val="both"/>
              <w:rPr>
                <w:rFonts w:eastAsia="Calibri"/>
                <w:sz w:val="24"/>
                <w:szCs w:val="24"/>
              </w:rPr>
            </w:pPr>
            <w:r w:rsidRPr="008C332E">
              <w:rPr>
                <w:rFonts w:eastAsia="Calibri"/>
                <w:sz w:val="24"/>
                <w:szCs w:val="24"/>
              </w:rPr>
              <w:t xml:space="preserve">Участь у семінарах, тренінгах для працівників уповноважених підрозділів (уповноважених осіб), які проводяться Національним агентством з питань запобігання </w:t>
            </w:r>
            <w:r w:rsidRPr="008C332E">
              <w:rPr>
                <w:rFonts w:eastAsia="Calibri"/>
                <w:sz w:val="24"/>
                <w:szCs w:val="24"/>
              </w:rPr>
              <w:lastRenderedPageBreak/>
              <w:t>корупції</w:t>
            </w:r>
          </w:p>
        </w:tc>
        <w:tc>
          <w:tcPr>
            <w:tcW w:w="951" w:type="pct"/>
            <w:tcBorders>
              <w:top w:val="single" w:sz="4" w:space="0" w:color="auto"/>
              <w:left w:val="single" w:sz="4" w:space="0" w:color="auto"/>
              <w:bottom w:val="single" w:sz="4" w:space="0" w:color="auto"/>
              <w:right w:val="single" w:sz="4" w:space="0" w:color="auto"/>
            </w:tcBorders>
            <w:shd w:val="clear" w:color="auto" w:fill="auto"/>
          </w:tcPr>
          <w:p w:rsidR="002C69CE" w:rsidRPr="008C332E" w:rsidRDefault="002C69CE" w:rsidP="006D2F31">
            <w:pPr>
              <w:jc w:val="both"/>
              <w:rPr>
                <w:rFonts w:eastAsia="Calibri"/>
                <w:sz w:val="24"/>
                <w:szCs w:val="24"/>
              </w:rPr>
            </w:pPr>
            <w:r w:rsidRPr="008C332E">
              <w:rPr>
                <w:rFonts w:eastAsia="Calibri"/>
                <w:sz w:val="24"/>
                <w:szCs w:val="24"/>
              </w:rPr>
              <w:lastRenderedPageBreak/>
              <w:t>Відповідно до строків, визначених Національним агентством з питань запобігання корупції</w:t>
            </w:r>
          </w:p>
        </w:tc>
        <w:tc>
          <w:tcPr>
            <w:tcW w:w="1225" w:type="pct"/>
            <w:tcBorders>
              <w:top w:val="single" w:sz="4" w:space="0" w:color="auto"/>
              <w:left w:val="single" w:sz="4" w:space="0" w:color="auto"/>
              <w:bottom w:val="single" w:sz="4" w:space="0" w:color="auto"/>
              <w:right w:val="single" w:sz="4" w:space="0" w:color="auto"/>
            </w:tcBorders>
            <w:shd w:val="clear" w:color="auto" w:fill="auto"/>
          </w:tcPr>
          <w:p w:rsidR="002C69CE" w:rsidRPr="008C332E" w:rsidRDefault="002C69CE" w:rsidP="006D2F31">
            <w:pPr>
              <w:jc w:val="both"/>
              <w:rPr>
                <w:rFonts w:eastAsia="Calibri"/>
                <w:sz w:val="24"/>
                <w:szCs w:val="24"/>
              </w:rPr>
            </w:pPr>
            <w:r w:rsidRPr="008C332E">
              <w:rPr>
                <w:rFonts w:eastAsia="Calibri"/>
                <w:sz w:val="24"/>
                <w:szCs w:val="24"/>
              </w:rPr>
              <w:t>Сектор із питань запобігання та виявлення корупції</w:t>
            </w:r>
          </w:p>
        </w:tc>
        <w:tc>
          <w:tcPr>
            <w:tcW w:w="1368" w:type="pct"/>
            <w:tcBorders>
              <w:top w:val="single" w:sz="4" w:space="0" w:color="auto"/>
              <w:left w:val="single" w:sz="4" w:space="0" w:color="auto"/>
              <w:bottom w:val="single" w:sz="4" w:space="0" w:color="auto"/>
              <w:right w:val="single" w:sz="4" w:space="0" w:color="auto"/>
            </w:tcBorders>
            <w:shd w:val="clear" w:color="auto" w:fill="auto"/>
          </w:tcPr>
          <w:p w:rsidR="002C69CE" w:rsidRPr="008C332E" w:rsidRDefault="002C69CE" w:rsidP="006D2F31">
            <w:pPr>
              <w:jc w:val="both"/>
              <w:rPr>
                <w:rFonts w:eastAsia="Calibri"/>
                <w:sz w:val="24"/>
                <w:szCs w:val="24"/>
              </w:rPr>
            </w:pPr>
            <w:r w:rsidRPr="008C332E">
              <w:rPr>
                <w:rFonts w:eastAsia="Calibri"/>
                <w:sz w:val="24"/>
                <w:szCs w:val="24"/>
              </w:rPr>
              <w:t>Участь уповноваженої особи в тренінгах, організованих Національним агентством з питань запобігання корупції</w:t>
            </w:r>
          </w:p>
        </w:tc>
      </w:tr>
      <w:tr w:rsidR="002C69CE" w:rsidRPr="008C332E" w:rsidTr="006D2F31">
        <w:trPr>
          <w:trHeight w:val="284"/>
        </w:trPr>
        <w:tc>
          <w:tcPr>
            <w:tcW w:w="219" w:type="pct"/>
            <w:tcBorders>
              <w:top w:val="single" w:sz="4" w:space="0" w:color="auto"/>
              <w:left w:val="single" w:sz="4" w:space="0" w:color="auto"/>
              <w:bottom w:val="single" w:sz="4" w:space="0" w:color="auto"/>
              <w:right w:val="single" w:sz="4" w:space="0" w:color="auto"/>
            </w:tcBorders>
            <w:shd w:val="clear" w:color="auto" w:fill="auto"/>
          </w:tcPr>
          <w:p w:rsidR="002C69CE" w:rsidRPr="008C332E" w:rsidRDefault="002C69CE" w:rsidP="006D2F31">
            <w:pPr>
              <w:jc w:val="center"/>
              <w:rPr>
                <w:rFonts w:eastAsia="Calibri"/>
                <w:sz w:val="24"/>
                <w:szCs w:val="24"/>
              </w:rPr>
            </w:pPr>
            <w:r w:rsidRPr="008C332E">
              <w:rPr>
                <w:rFonts w:eastAsia="Calibri"/>
                <w:sz w:val="24"/>
                <w:szCs w:val="24"/>
              </w:rPr>
              <w:t>4</w:t>
            </w:r>
          </w:p>
        </w:tc>
        <w:tc>
          <w:tcPr>
            <w:tcW w:w="1237" w:type="pct"/>
            <w:tcBorders>
              <w:top w:val="single" w:sz="4" w:space="0" w:color="auto"/>
              <w:left w:val="single" w:sz="4" w:space="0" w:color="auto"/>
              <w:bottom w:val="single" w:sz="4" w:space="0" w:color="auto"/>
              <w:right w:val="single" w:sz="4" w:space="0" w:color="auto"/>
            </w:tcBorders>
            <w:shd w:val="clear" w:color="auto" w:fill="auto"/>
          </w:tcPr>
          <w:p w:rsidR="002C69CE" w:rsidRPr="008C332E" w:rsidRDefault="002C69CE" w:rsidP="006D2F31">
            <w:pPr>
              <w:jc w:val="both"/>
              <w:rPr>
                <w:rFonts w:eastAsia="Calibri"/>
                <w:sz w:val="24"/>
                <w:szCs w:val="24"/>
              </w:rPr>
            </w:pPr>
            <w:r w:rsidRPr="008C332E">
              <w:rPr>
                <w:rFonts w:eastAsia="Calibri"/>
                <w:sz w:val="24"/>
                <w:szCs w:val="24"/>
              </w:rPr>
              <w:t>Інформування працівників НКРЕКП щодо внесених змін до діючого законодавства України у сфері запобігання та виявлення корупції, прийнятих нормативних актів, методичних рекомендацій та роз’яснень компетентних органів</w:t>
            </w:r>
          </w:p>
        </w:tc>
        <w:tc>
          <w:tcPr>
            <w:tcW w:w="951" w:type="pct"/>
            <w:tcBorders>
              <w:top w:val="single" w:sz="4" w:space="0" w:color="auto"/>
              <w:left w:val="single" w:sz="4" w:space="0" w:color="auto"/>
              <w:bottom w:val="single" w:sz="4" w:space="0" w:color="auto"/>
              <w:right w:val="single" w:sz="4" w:space="0" w:color="auto"/>
            </w:tcBorders>
            <w:shd w:val="clear" w:color="auto" w:fill="auto"/>
          </w:tcPr>
          <w:p w:rsidR="002C69CE" w:rsidRPr="008C332E" w:rsidRDefault="002C69CE" w:rsidP="006D2F31">
            <w:pPr>
              <w:jc w:val="both"/>
              <w:rPr>
                <w:rFonts w:eastAsia="Calibri"/>
                <w:sz w:val="24"/>
                <w:szCs w:val="24"/>
              </w:rPr>
            </w:pPr>
            <w:r w:rsidRPr="008C332E">
              <w:rPr>
                <w:rFonts w:eastAsia="Calibri"/>
                <w:sz w:val="24"/>
                <w:szCs w:val="24"/>
              </w:rPr>
              <w:t>У разі внесення змін</w:t>
            </w:r>
          </w:p>
        </w:tc>
        <w:tc>
          <w:tcPr>
            <w:tcW w:w="1225" w:type="pct"/>
            <w:tcBorders>
              <w:top w:val="single" w:sz="4" w:space="0" w:color="auto"/>
              <w:left w:val="single" w:sz="4" w:space="0" w:color="auto"/>
              <w:bottom w:val="single" w:sz="4" w:space="0" w:color="auto"/>
              <w:right w:val="single" w:sz="4" w:space="0" w:color="auto"/>
            </w:tcBorders>
            <w:shd w:val="clear" w:color="auto" w:fill="auto"/>
          </w:tcPr>
          <w:p w:rsidR="002C69CE" w:rsidRPr="008C332E" w:rsidRDefault="002C69CE" w:rsidP="006D2F31">
            <w:pPr>
              <w:jc w:val="both"/>
              <w:rPr>
                <w:rFonts w:eastAsia="Calibri"/>
                <w:sz w:val="24"/>
                <w:szCs w:val="24"/>
              </w:rPr>
            </w:pPr>
            <w:r w:rsidRPr="008C332E">
              <w:rPr>
                <w:rFonts w:eastAsia="Calibri"/>
                <w:sz w:val="24"/>
                <w:szCs w:val="24"/>
              </w:rPr>
              <w:t>Сектор із питань запобігання та виявлення корупції</w:t>
            </w:r>
          </w:p>
        </w:tc>
        <w:tc>
          <w:tcPr>
            <w:tcW w:w="1368" w:type="pct"/>
            <w:tcBorders>
              <w:top w:val="single" w:sz="4" w:space="0" w:color="auto"/>
              <w:left w:val="single" w:sz="4" w:space="0" w:color="auto"/>
              <w:bottom w:val="single" w:sz="4" w:space="0" w:color="auto"/>
              <w:right w:val="single" w:sz="4" w:space="0" w:color="auto"/>
            </w:tcBorders>
            <w:shd w:val="clear" w:color="auto" w:fill="auto"/>
          </w:tcPr>
          <w:p w:rsidR="002C69CE" w:rsidRPr="008C332E" w:rsidRDefault="002C69CE" w:rsidP="006D2F31">
            <w:pPr>
              <w:jc w:val="both"/>
              <w:rPr>
                <w:rFonts w:eastAsia="Calibri"/>
                <w:sz w:val="24"/>
                <w:szCs w:val="24"/>
              </w:rPr>
            </w:pPr>
            <w:r w:rsidRPr="008C332E">
              <w:rPr>
                <w:rFonts w:eastAsia="Calibri"/>
                <w:sz w:val="24"/>
                <w:szCs w:val="24"/>
              </w:rPr>
              <w:t>Посадові особи НКРЕКП знайомлені зі змінами</w:t>
            </w:r>
          </w:p>
        </w:tc>
      </w:tr>
      <w:tr w:rsidR="002C69CE" w:rsidRPr="008C332E" w:rsidTr="006D2F31">
        <w:trPr>
          <w:trHeight w:val="284"/>
        </w:trPr>
        <w:tc>
          <w:tcPr>
            <w:tcW w:w="219" w:type="pct"/>
            <w:tcBorders>
              <w:top w:val="single" w:sz="4" w:space="0" w:color="auto"/>
              <w:left w:val="single" w:sz="4" w:space="0" w:color="auto"/>
              <w:bottom w:val="single" w:sz="4" w:space="0" w:color="auto"/>
              <w:right w:val="single" w:sz="4" w:space="0" w:color="auto"/>
            </w:tcBorders>
            <w:shd w:val="clear" w:color="auto" w:fill="auto"/>
          </w:tcPr>
          <w:p w:rsidR="002C69CE" w:rsidRPr="008C332E" w:rsidRDefault="002C69CE" w:rsidP="006D2F31">
            <w:pPr>
              <w:jc w:val="center"/>
              <w:rPr>
                <w:rFonts w:eastAsia="Calibri"/>
                <w:sz w:val="24"/>
                <w:szCs w:val="24"/>
              </w:rPr>
            </w:pPr>
            <w:r w:rsidRPr="008C332E">
              <w:rPr>
                <w:rFonts w:eastAsia="Calibri"/>
                <w:sz w:val="24"/>
                <w:szCs w:val="24"/>
              </w:rPr>
              <w:t>5</w:t>
            </w:r>
          </w:p>
        </w:tc>
        <w:tc>
          <w:tcPr>
            <w:tcW w:w="1237" w:type="pct"/>
            <w:tcBorders>
              <w:top w:val="single" w:sz="4" w:space="0" w:color="auto"/>
              <w:left w:val="single" w:sz="4" w:space="0" w:color="auto"/>
              <w:bottom w:val="single" w:sz="4" w:space="0" w:color="auto"/>
              <w:right w:val="single" w:sz="4" w:space="0" w:color="auto"/>
            </w:tcBorders>
            <w:shd w:val="clear" w:color="auto" w:fill="auto"/>
          </w:tcPr>
          <w:p w:rsidR="002C69CE" w:rsidRPr="008C332E" w:rsidRDefault="002C69CE" w:rsidP="006D2F31">
            <w:pPr>
              <w:jc w:val="both"/>
              <w:rPr>
                <w:rFonts w:eastAsia="Calibri"/>
                <w:sz w:val="24"/>
                <w:szCs w:val="24"/>
              </w:rPr>
            </w:pPr>
            <w:r w:rsidRPr="008C332E">
              <w:rPr>
                <w:rFonts w:eastAsia="Calibri"/>
                <w:sz w:val="24"/>
                <w:szCs w:val="24"/>
              </w:rPr>
              <w:t>Забезпечення ведення обліку працівників НКРЕКП, які були притягнуті в установленому законом порядку до дисциплінарної та/або адміністративної відповідальності за вчинення корупційних або пов’язаних з корупцією правопорушень</w:t>
            </w:r>
          </w:p>
        </w:tc>
        <w:tc>
          <w:tcPr>
            <w:tcW w:w="951" w:type="pct"/>
            <w:tcBorders>
              <w:top w:val="single" w:sz="4" w:space="0" w:color="auto"/>
              <w:left w:val="single" w:sz="4" w:space="0" w:color="auto"/>
              <w:bottom w:val="single" w:sz="4" w:space="0" w:color="auto"/>
              <w:right w:val="single" w:sz="4" w:space="0" w:color="auto"/>
            </w:tcBorders>
            <w:shd w:val="clear" w:color="auto" w:fill="auto"/>
          </w:tcPr>
          <w:p w:rsidR="002C69CE" w:rsidRPr="008C332E" w:rsidRDefault="002C69CE" w:rsidP="006D2F31">
            <w:pPr>
              <w:jc w:val="both"/>
              <w:rPr>
                <w:rFonts w:eastAsia="Calibri"/>
                <w:sz w:val="24"/>
                <w:szCs w:val="24"/>
              </w:rPr>
            </w:pPr>
            <w:r w:rsidRPr="008C332E">
              <w:rPr>
                <w:rFonts w:eastAsia="Calibri"/>
                <w:sz w:val="24"/>
                <w:szCs w:val="24"/>
              </w:rPr>
              <w:t>Протягом 2021 – 2022 років</w:t>
            </w:r>
          </w:p>
        </w:tc>
        <w:tc>
          <w:tcPr>
            <w:tcW w:w="1225" w:type="pct"/>
            <w:tcBorders>
              <w:top w:val="single" w:sz="4" w:space="0" w:color="auto"/>
              <w:left w:val="single" w:sz="4" w:space="0" w:color="auto"/>
              <w:bottom w:val="single" w:sz="4" w:space="0" w:color="auto"/>
              <w:right w:val="single" w:sz="4" w:space="0" w:color="auto"/>
            </w:tcBorders>
            <w:shd w:val="clear" w:color="auto" w:fill="auto"/>
          </w:tcPr>
          <w:p w:rsidR="002C69CE" w:rsidRPr="008C332E" w:rsidRDefault="002C69CE" w:rsidP="006D2F31">
            <w:pPr>
              <w:jc w:val="both"/>
              <w:rPr>
                <w:rFonts w:eastAsia="Calibri"/>
                <w:sz w:val="24"/>
                <w:szCs w:val="24"/>
              </w:rPr>
            </w:pPr>
            <w:r w:rsidRPr="008C332E">
              <w:rPr>
                <w:rFonts w:eastAsia="Calibri"/>
                <w:sz w:val="24"/>
                <w:szCs w:val="24"/>
              </w:rPr>
              <w:t>Сектор із питань запобігання та виявлення корупції</w:t>
            </w:r>
          </w:p>
        </w:tc>
        <w:tc>
          <w:tcPr>
            <w:tcW w:w="1368" w:type="pct"/>
            <w:tcBorders>
              <w:top w:val="single" w:sz="4" w:space="0" w:color="auto"/>
              <w:left w:val="single" w:sz="4" w:space="0" w:color="auto"/>
              <w:bottom w:val="single" w:sz="4" w:space="0" w:color="auto"/>
              <w:right w:val="single" w:sz="4" w:space="0" w:color="auto"/>
            </w:tcBorders>
            <w:shd w:val="clear" w:color="auto" w:fill="auto"/>
          </w:tcPr>
          <w:p w:rsidR="002C69CE" w:rsidRPr="008C332E" w:rsidRDefault="002C69CE" w:rsidP="006D2F31">
            <w:pPr>
              <w:jc w:val="both"/>
              <w:rPr>
                <w:rFonts w:eastAsia="Calibri"/>
                <w:sz w:val="24"/>
                <w:szCs w:val="24"/>
              </w:rPr>
            </w:pPr>
            <w:r w:rsidRPr="008C332E">
              <w:rPr>
                <w:rFonts w:eastAsia="Calibri"/>
                <w:sz w:val="24"/>
                <w:szCs w:val="24"/>
              </w:rPr>
              <w:t>Забезпечено ведення обліку працівників НКРЕКП, які були притягнуті в установленому законом порядку до дисциплінарної та/або адміністративної відповідальності за вчинення корупційних або пов’язаних з корупцією правопорушень</w:t>
            </w:r>
          </w:p>
        </w:tc>
      </w:tr>
      <w:tr w:rsidR="002C69CE" w:rsidRPr="008C332E" w:rsidTr="006D2F31">
        <w:trPr>
          <w:trHeight w:val="284"/>
        </w:trPr>
        <w:tc>
          <w:tcPr>
            <w:tcW w:w="219" w:type="pct"/>
            <w:tcBorders>
              <w:top w:val="single" w:sz="4" w:space="0" w:color="auto"/>
              <w:left w:val="single" w:sz="4" w:space="0" w:color="auto"/>
              <w:bottom w:val="single" w:sz="4" w:space="0" w:color="auto"/>
              <w:right w:val="single" w:sz="4" w:space="0" w:color="auto"/>
            </w:tcBorders>
            <w:shd w:val="clear" w:color="auto" w:fill="auto"/>
          </w:tcPr>
          <w:p w:rsidR="002C69CE" w:rsidRPr="008C332E" w:rsidRDefault="002C69CE" w:rsidP="006D2F31">
            <w:pPr>
              <w:jc w:val="center"/>
              <w:rPr>
                <w:rFonts w:eastAsia="Calibri"/>
                <w:sz w:val="24"/>
                <w:szCs w:val="24"/>
              </w:rPr>
            </w:pPr>
            <w:r w:rsidRPr="008C332E">
              <w:rPr>
                <w:rFonts w:eastAsia="Calibri"/>
                <w:sz w:val="24"/>
                <w:szCs w:val="24"/>
              </w:rPr>
              <w:t>6</w:t>
            </w:r>
          </w:p>
        </w:tc>
        <w:tc>
          <w:tcPr>
            <w:tcW w:w="1237" w:type="pct"/>
            <w:tcBorders>
              <w:top w:val="single" w:sz="4" w:space="0" w:color="auto"/>
              <w:left w:val="single" w:sz="4" w:space="0" w:color="auto"/>
              <w:bottom w:val="single" w:sz="4" w:space="0" w:color="auto"/>
              <w:right w:val="single" w:sz="4" w:space="0" w:color="auto"/>
            </w:tcBorders>
            <w:shd w:val="clear" w:color="auto" w:fill="auto"/>
          </w:tcPr>
          <w:p w:rsidR="002C69CE" w:rsidRPr="008C332E" w:rsidRDefault="002C69CE" w:rsidP="006D2F31">
            <w:pPr>
              <w:jc w:val="both"/>
              <w:rPr>
                <w:rFonts w:eastAsia="Calibri"/>
                <w:sz w:val="24"/>
                <w:szCs w:val="24"/>
              </w:rPr>
            </w:pPr>
            <w:r w:rsidRPr="008C332E">
              <w:rPr>
                <w:rFonts w:eastAsia="Calibri"/>
                <w:sz w:val="24"/>
                <w:szCs w:val="24"/>
              </w:rPr>
              <w:t>Проведення для посадових осіб НКРЕКП навчання на тему «Відповідальність за корупційне та пов’язане із корупцією правопорушення»</w:t>
            </w:r>
          </w:p>
        </w:tc>
        <w:tc>
          <w:tcPr>
            <w:tcW w:w="951" w:type="pct"/>
            <w:tcBorders>
              <w:top w:val="single" w:sz="4" w:space="0" w:color="auto"/>
              <w:left w:val="single" w:sz="4" w:space="0" w:color="auto"/>
              <w:bottom w:val="single" w:sz="4" w:space="0" w:color="auto"/>
              <w:right w:val="single" w:sz="4" w:space="0" w:color="auto"/>
            </w:tcBorders>
            <w:shd w:val="clear" w:color="auto" w:fill="auto"/>
          </w:tcPr>
          <w:p w:rsidR="002C69CE" w:rsidRPr="008C332E" w:rsidRDefault="002C69CE" w:rsidP="006D2F31">
            <w:pPr>
              <w:jc w:val="both"/>
              <w:rPr>
                <w:rFonts w:eastAsia="Calibri"/>
                <w:sz w:val="24"/>
                <w:szCs w:val="24"/>
              </w:rPr>
            </w:pPr>
            <w:r w:rsidRPr="008C332E">
              <w:rPr>
                <w:rFonts w:eastAsia="Calibri"/>
                <w:sz w:val="24"/>
                <w:szCs w:val="24"/>
              </w:rPr>
              <w:t>Щопівроку протягом 2021 – 2022 років</w:t>
            </w:r>
          </w:p>
        </w:tc>
        <w:tc>
          <w:tcPr>
            <w:tcW w:w="1225" w:type="pct"/>
            <w:tcBorders>
              <w:top w:val="single" w:sz="4" w:space="0" w:color="auto"/>
              <w:left w:val="single" w:sz="4" w:space="0" w:color="auto"/>
              <w:bottom w:val="single" w:sz="4" w:space="0" w:color="auto"/>
              <w:right w:val="single" w:sz="4" w:space="0" w:color="auto"/>
            </w:tcBorders>
            <w:shd w:val="clear" w:color="auto" w:fill="auto"/>
          </w:tcPr>
          <w:p w:rsidR="002C69CE" w:rsidRPr="008C332E" w:rsidRDefault="002C69CE" w:rsidP="006D2F31">
            <w:pPr>
              <w:jc w:val="both"/>
              <w:rPr>
                <w:rFonts w:eastAsia="Calibri"/>
                <w:sz w:val="24"/>
                <w:szCs w:val="24"/>
              </w:rPr>
            </w:pPr>
            <w:r w:rsidRPr="008C332E">
              <w:rPr>
                <w:rFonts w:eastAsia="Calibri"/>
                <w:sz w:val="24"/>
                <w:szCs w:val="24"/>
              </w:rPr>
              <w:t>Сектор із питань запобігання та виявлення корупції</w:t>
            </w:r>
          </w:p>
        </w:tc>
        <w:tc>
          <w:tcPr>
            <w:tcW w:w="1368" w:type="pct"/>
            <w:tcBorders>
              <w:top w:val="single" w:sz="4" w:space="0" w:color="auto"/>
              <w:left w:val="single" w:sz="4" w:space="0" w:color="auto"/>
              <w:bottom w:val="single" w:sz="4" w:space="0" w:color="auto"/>
              <w:right w:val="single" w:sz="4" w:space="0" w:color="auto"/>
            </w:tcBorders>
            <w:shd w:val="clear" w:color="auto" w:fill="auto"/>
          </w:tcPr>
          <w:p w:rsidR="002C69CE" w:rsidRPr="008C332E" w:rsidRDefault="002C69CE" w:rsidP="006D2F31">
            <w:pPr>
              <w:jc w:val="both"/>
              <w:rPr>
                <w:rFonts w:eastAsia="Calibri"/>
                <w:sz w:val="24"/>
                <w:szCs w:val="24"/>
              </w:rPr>
            </w:pPr>
            <w:r w:rsidRPr="008C332E">
              <w:rPr>
                <w:rFonts w:eastAsia="Calibri"/>
                <w:sz w:val="24"/>
                <w:szCs w:val="24"/>
              </w:rPr>
              <w:t>Захід проведено</w:t>
            </w:r>
          </w:p>
        </w:tc>
      </w:tr>
      <w:tr w:rsidR="002C69CE" w:rsidRPr="008C332E" w:rsidTr="006D2F31">
        <w:trPr>
          <w:trHeight w:val="284"/>
        </w:trPr>
        <w:tc>
          <w:tcPr>
            <w:tcW w:w="219" w:type="pct"/>
            <w:tcBorders>
              <w:top w:val="single" w:sz="4" w:space="0" w:color="auto"/>
              <w:left w:val="single" w:sz="4" w:space="0" w:color="auto"/>
              <w:bottom w:val="single" w:sz="4" w:space="0" w:color="auto"/>
              <w:right w:val="single" w:sz="4" w:space="0" w:color="auto"/>
            </w:tcBorders>
            <w:shd w:val="clear" w:color="auto" w:fill="auto"/>
          </w:tcPr>
          <w:p w:rsidR="002C69CE" w:rsidRPr="008C332E" w:rsidRDefault="002C69CE" w:rsidP="006D2F31">
            <w:pPr>
              <w:jc w:val="center"/>
              <w:rPr>
                <w:rFonts w:eastAsia="Calibri"/>
                <w:sz w:val="24"/>
                <w:szCs w:val="24"/>
              </w:rPr>
            </w:pPr>
            <w:r w:rsidRPr="008C332E">
              <w:rPr>
                <w:rFonts w:eastAsia="Calibri"/>
                <w:sz w:val="24"/>
                <w:szCs w:val="24"/>
              </w:rPr>
              <w:t>7</w:t>
            </w:r>
          </w:p>
        </w:tc>
        <w:tc>
          <w:tcPr>
            <w:tcW w:w="1237" w:type="pct"/>
            <w:tcBorders>
              <w:top w:val="single" w:sz="4" w:space="0" w:color="auto"/>
              <w:left w:val="single" w:sz="4" w:space="0" w:color="auto"/>
              <w:bottom w:val="single" w:sz="4" w:space="0" w:color="auto"/>
              <w:right w:val="single" w:sz="4" w:space="0" w:color="auto"/>
            </w:tcBorders>
            <w:shd w:val="clear" w:color="auto" w:fill="auto"/>
          </w:tcPr>
          <w:p w:rsidR="002C69CE" w:rsidRPr="008C332E" w:rsidRDefault="002C69CE" w:rsidP="006D2F31">
            <w:pPr>
              <w:jc w:val="both"/>
              <w:rPr>
                <w:rFonts w:eastAsia="Calibri"/>
                <w:sz w:val="24"/>
                <w:szCs w:val="24"/>
              </w:rPr>
            </w:pPr>
            <w:r w:rsidRPr="008C332E">
              <w:rPr>
                <w:rFonts w:eastAsia="Calibri"/>
                <w:sz w:val="24"/>
                <w:szCs w:val="24"/>
              </w:rPr>
              <w:t>Проведення для посадових осіб НКРЕКП навчання за темою: «Е-декларування. Типові помилки при заповненні декларацій осіб, уповноважених на виконання функцій держави або місцевого самоврядування. Перевірка відомостей, що зазначаються в таких деклараціях»</w:t>
            </w:r>
          </w:p>
        </w:tc>
        <w:tc>
          <w:tcPr>
            <w:tcW w:w="951" w:type="pct"/>
            <w:tcBorders>
              <w:top w:val="single" w:sz="4" w:space="0" w:color="auto"/>
              <w:left w:val="single" w:sz="4" w:space="0" w:color="auto"/>
              <w:bottom w:val="single" w:sz="4" w:space="0" w:color="auto"/>
              <w:right w:val="single" w:sz="4" w:space="0" w:color="auto"/>
            </w:tcBorders>
            <w:shd w:val="clear" w:color="auto" w:fill="auto"/>
          </w:tcPr>
          <w:p w:rsidR="002C69CE" w:rsidRPr="008C332E" w:rsidRDefault="002C69CE" w:rsidP="006D2F31">
            <w:pPr>
              <w:jc w:val="both"/>
              <w:rPr>
                <w:rFonts w:eastAsia="Calibri"/>
                <w:sz w:val="24"/>
                <w:szCs w:val="24"/>
              </w:rPr>
            </w:pPr>
            <w:r w:rsidRPr="008C332E">
              <w:rPr>
                <w:rFonts w:eastAsia="Calibri"/>
                <w:sz w:val="24"/>
                <w:szCs w:val="24"/>
              </w:rPr>
              <w:t>Грудень 2021 року; січень, лютий, березень, грудень 2022 року</w:t>
            </w:r>
          </w:p>
        </w:tc>
        <w:tc>
          <w:tcPr>
            <w:tcW w:w="1225" w:type="pct"/>
            <w:tcBorders>
              <w:top w:val="single" w:sz="4" w:space="0" w:color="auto"/>
              <w:left w:val="single" w:sz="4" w:space="0" w:color="auto"/>
              <w:bottom w:val="single" w:sz="4" w:space="0" w:color="auto"/>
              <w:right w:val="single" w:sz="4" w:space="0" w:color="auto"/>
            </w:tcBorders>
            <w:shd w:val="clear" w:color="auto" w:fill="auto"/>
          </w:tcPr>
          <w:p w:rsidR="002C69CE" w:rsidRPr="008C332E" w:rsidRDefault="002C69CE" w:rsidP="006D2F31">
            <w:pPr>
              <w:jc w:val="both"/>
              <w:rPr>
                <w:rFonts w:eastAsia="Calibri"/>
                <w:sz w:val="24"/>
                <w:szCs w:val="24"/>
              </w:rPr>
            </w:pPr>
            <w:r w:rsidRPr="008C332E">
              <w:rPr>
                <w:rFonts w:eastAsia="Calibri"/>
                <w:sz w:val="24"/>
                <w:szCs w:val="24"/>
              </w:rPr>
              <w:t>Сектор із питань запобігання та виявлення корупції</w:t>
            </w:r>
          </w:p>
        </w:tc>
        <w:tc>
          <w:tcPr>
            <w:tcW w:w="1368" w:type="pct"/>
            <w:tcBorders>
              <w:top w:val="single" w:sz="4" w:space="0" w:color="auto"/>
              <w:left w:val="single" w:sz="4" w:space="0" w:color="auto"/>
              <w:bottom w:val="single" w:sz="4" w:space="0" w:color="auto"/>
              <w:right w:val="single" w:sz="4" w:space="0" w:color="auto"/>
            </w:tcBorders>
            <w:shd w:val="clear" w:color="auto" w:fill="auto"/>
          </w:tcPr>
          <w:p w:rsidR="002C69CE" w:rsidRPr="008C332E" w:rsidRDefault="002C69CE" w:rsidP="006D2F31">
            <w:pPr>
              <w:jc w:val="both"/>
              <w:rPr>
                <w:rFonts w:eastAsia="Calibri"/>
                <w:sz w:val="24"/>
                <w:szCs w:val="24"/>
              </w:rPr>
            </w:pPr>
            <w:r w:rsidRPr="008C332E">
              <w:rPr>
                <w:rFonts w:eastAsia="Calibri"/>
                <w:sz w:val="24"/>
                <w:szCs w:val="24"/>
              </w:rPr>
              <w:t>Захід проведено</w:t>
            </w:r>
          </w:p>
        </w:tc>
      </w:tr>
      <w:tr w:rsidR="002C69CE" w:rsidRPr="008C332E" w:rsidTr="006D2F31">
        <w:trPr>
          <w:trHeight w:val="284"/>
        </w:trPr>
        <w:tc>
          <w:tcPr>
            <w:tcW w:w="219" w:type="pct"/>
            <w:tcBorders>
              <w:top w:val="single" w:sz="4" w:space="0" w:color="auto"/>
              <w:left w:val="single" w:sz="4" w:space="0" w:color="auto"/>
              <w:bottom w:val="single" w:sz="4" w:space="0" w:color="auto"/>
              <w:right w:val="single" w:sz="4" w:space="0" w:color="auto"/>
            </w:tcBorders>
            <w:shd w:val="clear" w:color="auto" w:fill="auto"/>
          </w:tcPr>
          <w:p w:rsidR="002C69CE" w:rsidRPr="008C332E" w:rsidRDefault="002C69CE" w:rsidP="006D2F31">
            <w:pPr>
              <w:jc w:val="center"/>
              <w:rPr>
                <w:rFonts w:eastAsia="Calibri"/>
                <w:sz w:val="24"/>
                <w:szCs w:val="24"/>
              </w:rPr>
            </w:pPr>
            <w:r w:rsidRPr="008C332E">
              <w:rPr>
                <w:rFonts w:eastAsia="Calibri"/>
                <w:sz w:val="24"/>
                <w:szCs w:val="24"/>
              </w:rPr>
              <w:t>8</w:t>
            </w:r>
          </w:p>
        </w:tc>
        <w:tc>
          <w:tcPr>
            <w:tcW w:w="1237" w:type="pct"/>
            <w:tcBorders>
              <w:top w:val="single" w:sz="4" w:space="0" w:color="auto"/>
              <w:left w:val="single" w:sz="4" w:space="0" w:color="auto"/>
              <w:bottom w:val="single" w:sz="4" w:space="0" w:color="auto"/>
              <w:right w:val="single" w:sz="4" w:space="0" w:color="auto"/>
            </w:tcBorders>
            <w:shd w:val="clear" w:color="auto" w:fill="auto"/>
          </w:tcPr>
          <w:p w:rsidR="002C69CE" w:rsidRPr="008C332E" w:rsidRDefault="002C69CE" w:rsidP="006D2F31">
            <w:pPr>
              <w:jc w:val="both"/>
              <w:rPr>
                <w:rFonts w:eastAsia="Calibri"/>
                <w:sz w:val="24"/>
                <w:szCs w:val="24"/>
              </w:rPr>
            </w:pPr>
            <w:r w:rsidRPr="008C332E">
              <w:rPr>
                <w:rFonts w:eastAsia="Calibri"/>
                <w:sz w:val="24"/>
                <w:szCs w:val="24"/>
              </w:rPr>
              <w:t xml:space="preserve">Проведення для посадових осіб НКРЕКП навчання за темою: </w:t>
            </w:r>
            <w:r w:rsidRPr="008C332E">
              <w:rPr>
                <w:rFonts w:eastAsia="Calibri"/>
                <w:sz w:val="24"/>
                <w:szCs w:val="24"/>
              </w:rPr>
              <w:lastRenderedPageBreak/>
              <w:t>«Механізми запобігання, виявлення та протидії корупції та їх застосування на практиці»</w:t>
            </w:r>
          </w:p>
        </w:tc>
        <w:tc>
          <w:tcPr>
            <w:tcW w:w="951" w:type="pct"/>
            <w:tcBorders>
              <w:top w:val="single" w:sz="4" w:space="0" w:color="auto"/>
              <w:left w:val="single" w:sz="4" w:space="0" w:color="auto"/>
              <w:bottom w:val="single" w:sz="4" w:space="0" w:color="auto"/>
              <w:right w:val="single" w:sz="4" w:space="0" w:color="auto"/>
            </w:tcBorders>
            <w:shd w:val="clear" w:color="auto" w:fill="auto"/>
          </w:tcPr>
          <w:p w:rsidR="002C69CE" w:rsidRPr="008C332E" w:rsidRDefault="002C69CE" w:rsidP="006D2F31">
            <w:pPr>
              <w:jc w:val="both"/>
              <w:rPr>
                <w:rFonts w:eastAsia="Calibri"/>
                <w:sz w:val="24"/>
                <w:szCs w:val="24"/>
              </w:rPr>
            </w:pPr>
            <w:r w:rsidRPr="008C332E">
              <w:rPr>
                <w:rFonts w:eastAsia="Calibri"/>
                <w:sz w:val="24"/>
                <w:szCs w:val="24"/>
              </w:rPr>
              <w:lastRenderedPageBreak/>
              <w:t>Щопівроку протягом 2021 – 2022 років</w:t>
            </w:r>
          </w:p>
        </w:tc>
        <w:tc>
          <w:tcPr>
            <w:tcW w:w="1225" w:type="pct"/>
            <w:tcBorders>
              <w:top w:val="single" w:sz="4" w:space="0" w:color="auto"/>
              <w:left w:val="single" w:sz="4" w:space="0" w:color="auto"/>
              <w:bottom w:val="single" w:sz="4" w:space="0" w:color="auto"/>
              <w:right w:val="single" w:sz="4" w:space="0" w:color="auto"/>
            </w:tcBorders>
            <w:shd w:val="clear" w:color="auto" w:fill="auto"/>
          </w:tcPr>
          <w:p w:rsidR="002C69CE" w:rsidRPr="008C332E" w:rsidRDefault="002C69CE" w:rsidP="006D2F31">
            <w:pPr>
              <w:jc w:val="both"/>
              <w:rPr>
                <w:rFonts w:eastAsia="Calibri"/>
                <w:sz w:val="24"/>
                <w:szCs w:val="24"/>
              </w:rPr>
            </w:pPr>
            <w:r w:rsidRPr="008C332E">
              <w:rPr>
                <w:rFonts w:eastAsia="Calibri"/>
                <w:sz w:val="24"/>
                <w:szCs w:val="24"/>
              </w:rPr>
              <w:t>Сектор із питань запобігання та виявлення корупції</w:t>
            </w:r>
          </w:p>
        </w:tc>
        <w:tc>
          <w:tcPr>
            <w:tcW w:w="1368" w:type="pct"/>
            <w:tcBorders>
              <w:top w:val="single" w:sz="4" w:space="0" w:color="auto"/>
              <w:left w:val="single" w:sz="4" w:space="0" w:color="auto"/>
              <w:bottom w:val="single" w:sz="4" w:space="0" w:color="auto"/>
              <w:right w:val="single" w:sz="4" w:space="0" w:color="auto"/>
            </w:tcBorders>
            <w:shd w:val="clear" w:color="auto" w:fill="auto"/>
          </w:tcPr>
          <w:p w:rsidR="002C69CE" w:rsidRPr="008C332E" w:rsidRDefault="002C69CE" w:rsidP="006D2F31">
            <w:pPr>
              <w:jc w:val="both"/>
              <w:rPr>
                <w:rFonts w:eastAsia="Calibri"/>
                <w:sz w:val="24"/>
                <w:szCs w:val="24"/>
              </w:rPr>
            </w:pPr>
            <w:r w:rsidRPr="008C332E">
              <w:rPr>
                <w:rFonts w:eastAsia="Calibri"/>
                <w:sz w:val="24"/>
                <w:szCs w:val="24"/>
              </w:rPr>
              <w:t>Захід проведено</w:t>
            </w:r>
          </w:p>
        </w:tc>
      </w:tr>
      <w:tr w:rsidR="002C69CE" w:rsidRPr="008C332E" w:rsidTr="006D2F31">
        <w:trPr>
          <w:trHeight w:val="284"/>
        </w:trPr>
        <w:tc>
          <w:tcPr>
            <w:tcW w:w="219" w:type="pct"/>
            <w:tcBorders>
              <w:top w:val="single" w:sz="4" w:space="0" w:color="auto"/>
              <w:left w:val="single" w:sz="4" w:space="0" w:color="auto"/>
              <w:bottom w:val="single" w:sz="4" w:space="0" w:color="auto"/>
              <w:right w:val="single" w:sz="4" w:space="0" w:color="auto"/>
            </w:tcBorders>
            <w:shd w:val="clear" w:color="auto" w:fill="auto"/>
          </w:tcPr>
          <w:p w:rsidR="002C69CE" w:rsidRPr="008C332E" w:rsidRDefault="002C69CE" w:rsidP="006D2F31">
            <w:pPr>
              <w:jc w:val="center"/>
              <w:rPr>
                <w:rFonts w:eastAsia="Calibri"/>
                <w:sz w:val="24"/>
                <w:szCs w:val="24"/>
              </w:rPr>
            </w:pPr>
            <w:r w:rsidRPr="008C332E">
              <w:rPr>
                <w:rFonts w:eastAsia="Calibri"/>
                <w:sz w:val="24"/>
                <w:szCs w:val="24"/>
              </w:rPr>
              <w:t>9</w:t>
            </w:r>
          </w:p>
        </w:tc>
        <w:tc>
          <w:tcPr>
            <w:tcW w:w="1237" w:type="pct"/>
            <w:tcBorders>
              <w:top w:val="single" w:sz="4" w:space="0" w:color="auto"/>
              <w:left w:val="single" w:sz="4" w:space="0" w:color="auto"/>
              <w:bottom w:val="single" w:sz="4" w:space="0" w:color="auto"/>
              <w:right w:val="single" w:sz="4" w:space="0" w:color="auto"/>
            </w:tcBorders>
            <w:shd w:val="clear" w:color="auto" w:fill="auto"/>
          </w:tcPr>
          <w:p w:rsidR="002C69CE" w:rsidRPr="008C332E" w:rsidRDefault="002C69CE" w:rsidP="006D2F31">
            <w:pPr>
              <w:jc w:val="both"/>
              <w:rPr>
                <w:rFonts w:eastAsia="Calibri"/>
                <w:sz w:val="24"/>
                <w:szCs w:val="24"/>
              </w:rPr>
            </w:pPr>
            <w:r w:rsidRPr="008C332E">
              <w:rPr>
                <w:rFonts w:eastAsia="Calibri"/>
                <w:sz w:val="24"/>
                <w:szCs w:val="24"/>
              </w:rPr>
              <w:t>Проведення для посадових осіб НКРЕКП навчання за темою: «Конфлікт інтересів. Механізми ідентифікації, уникнення та врегулювання»</w:t>
            </w:r>
          </w:p>
        </w:tc>
        <w:tc>
          <w:tcPr>
            <w:tcW w:w="951" w:type="pct"/>
            <w:tcBorders>
              <w:top w:val="single" w:sz="4" w:space="0" w:color="auto"/>
              <w:left w:val="single" w:sz="4" w:space="0" w:color="auto"/>
              <w:bottom w:val="single" w:sz="4" w:space="0" w:color="auto"/>
              <w:right w:val="single" w:sz="4" w:space="0" w:color="auto"/>
            </w:tcBorders>
            <w:shd w:val="clear" w:color="auto" w:fill="auto"/>
          </w:tcPr>
          <w:p w:rsidR="002C69CE" w:rsidRPr="008C332E" w:rsidRDefault="002C69CE" w:rsidP="006D2F31">
            <w:pPr>
              <w:jc w:val="both"/>
              <w:rPr>
                <w:rFonts w:eastAsia="Calibri"/>
                <w:sz w:val="24"/>
                <w:szCs w:val="24"/>
              </w:rPr>
            </w:pPr>
            <w:r w:rsidRPr="008C332E">
              <w:rPr>
                <w:rFonts w:eastAsia="Calibri"/>
                <w:sz w:val="24"/>
                <w:szCs w:val="24"/>
              </w:rPr>
              <w:t>Щопівроку протягом 2021 – 2022 років</w:t>
            </w:r>
          </w:p>
        </w:tc>
        <w:tc>
          <w:tcPr>
            <w:tcW w:w="1225" w:type="pct"/>
            <w:tcBorders>
              <w:top w:val="single" w:sz="4" w:space="0" w:color="auto"/>
              <w:left w:val="single" w:sz="4" w:space="0" w:color="auto"/>
              <w:bottom w:val="single" w:sz="4" w:space="0" w:color="auto"/>
              <w:right w:val="single" w:sz="4" w:space="0" w:color="auto"/>
            </w:tcBorders>
            <w:shd w:val="clear" w:color="auto" w:fill="auto"/>
          </w:tcPr>
          <w:p w:rsidR="002C69CE" w:rsidRPr="008C332E" w:rsidRDefault="002C69CE" w:rsidP="006D2F31">
            <w:pPr>
              <w:jc w:val="both"/>
              <w:rPr>
                <w:rFonts w:eastAsia="Calibri"/>
                <w:sz w:val="24"/>
                <w:szCs w:val="24"/>
              </w:rPr>
            </w:pPr>
            <w:r w:rsidRPr="008C332E">
              <w:rPr>
                <w:rFonts w:eastAsia="Calibri"/>
                <w:sz w:val="24"/>
                <w:szCs w:val="24"/>
              </w:rPr>
              <w:t>Сектор із питань запобігання та виявлення корупції</w:t>
            </w:r>
          </w:p>
        </w:tc>
        <w:tc>
          <w:tcPr>
            <w:tcW w:w="1368" w:type="pct"/>
            <w:tcBorders>
              <w:top w:val="single" w:sz="4" w:space="0" w:color="auto"/>
              <w:left w:val="single" w:sz="4" w:space="0" w:color="auto"/>
              <w:bottom w:val="single" w:sz="4" w:space="0" w:color="auto"/>
              <w:right w:val="single" w:sz="4" w:space="0" w:color="auto"/>
            </w:tcBorders>
            <w:shd w:val="clear" w:color="auto" w:fill="auto"/>
          </w:tcPr>
          <w:p w:rsidR="002C69CE" w:rsidRPr="008C332E" w:rsidRDefault="002C69CE" w:rsidP="006D2F31">
            <w:pPr>
              <w:jc w:val="both"/>
              <w:rPr>
                <w:rFonts w:eastAsia="Calibri"/>
                <w:sz w:val="24"/>
                <w:szCs w:val="24"/>
              </w:rPr>
            </w:pPr>
            <w:r w:rsidRPr="008C332E">
              <w:rPr>
                <w:rFonts w:eastAsia="Calibri"/>
                <w:sz w:val="24"/>
                <w:szCs w:val="24"/>
              </w:rPr>
              <w:t>Захід проведено</w:t>
            </w:r>
          </w:p>
        </w:tc>
      </w:tr>
      <w:tr w:rsidR="002C69CE" w:rsidRPr="008C332E" w:rsidTr="006D2F31">
        <w:trPr>
          <w:trHeight w:val="284"/>
        </w:trPr>
        <w:tc>
          <w:tcPr>
            <w:tcW w:w="219" w:type="pct"/>
            <w:tcBorders>
              <w:top w:val="single" w:sz="4" w:space="0" w:color="auto"/>
              <w:left w:val="single" w:sz="4" w:space="0" w:color="auto"/>
              <w:bottom w:val="single" w:sz="4" w:space="0" w:color="auto"/>
              <w:right w:val="single" w:sz="4" w:space="0" w:color="auto"/>
            </w:tcBorders>
            <w:shd w:val="clear" w:color="auto" w:fill="auto"/>
          </w:tcPr>
          <w:p w:rsidR="002C69CE" w:rsidRPr="008C332E" w:rsidRDefault="002C69CE" w:rsidP="006D2F31">
            <w:pPr>
              <w:jc w:val="center"/>
              <w:rPr>
                <w:rFonts w:eastAsia="Calibri"/>
                <w:sz w:val="24"/>
                <w:szCs w:val="24"/>
              </w:rPr>
            </w:pPr>
            <w:r w:rsidRPr="008C332E">
              <w:rPr>
                <w:rFonts w:eastAsia="Calibri"/>
                <w:sz w:val="24"/>
                <w:szCs w:val="24"/>
              </w:rPr>
              <w:t>10</w:t>
            </w:r>
          </w:p>
        </w:tc>
        <w:tc>
          <w:tcPr>
            <w:tcW w:w="1237" w:type="pct"/>
            <w:tcBorders>
              <w:top w:val="single" w:sz="4" w:space="0" w:color="auto"/>
              <w:left w:val="single" w:sz="4" w:space="0" w:color="auto"/>
              <w:bottom w:val="single" w:sz="4" w:space="0" w:color="auto"/>
              <w:right w:val="single" w:sz="4" w:space="0" w:color="auto"/>
            </w:tcBorders>
            <w:shd w:val="clear" w:color="auto" w:fill="auto"/>
          </w:tcPr>
          <w:p w:rsidR="002C69CE" w:rsidRPr="008C332E" w:rsidRDefault="002C69CE" w:rsidP="006D2F31">
            <w:pPr>
              <w:jc w:val="both"/>
              <w:rPr>
                <w:rFonts w:eastAsia="Calibri"/>
                <w:sz w:val="24"/>
                <w:szCs w:val="24"/>
              </w:rPr>
            </w:pPr>
            <w:r w:rsidRPr="008C332E">
              <w:rPr>
                <w:rFonts w:eastAsia="Calibri"/>
                <w:sz w:val="24"/>
                <w:szCs w:val="24"/>
              </w:rPr>
              <w:t>Проведення для посадових осіб НКРЕКП навчання за темою «Викривачі. Законодавчі гарантії та шляхи повідомлення про корупцію»</w:t>
            </w:r>
          </w:p>
        </w:tc>
        <w:tc>
          <w:tcPr>
            <w:tcW w:w="951" w:type="pct"/>
            <w:tcBorders>
              <w:top w:val="single" w:sz="4" w:space="0" w:color="auto"/>
              <w:left w:val="single" w:sz="4" w:space="0" w:color="auto"/>
              <w:bottom w:val="single" w:sz="4" w:space="0" w:color="auto"/>
              <w:right w:val="single" w:sz="4" w:space="0" w:color="auto"/>
            </w:tcBorders>
            <w:shd w:val="clear" w:color="auto" w:fill="auto"/>
          </w:tcPr>
          <w:p w:rsidR="002C69CE" w:rsidRPr="008C332E" w:rsidRDefault="002C69CE" w:rsidP="006D2F31">
            <w:pPr>
              <w:jc w:val="both"/>
              <w:rPr>
                <w:rFonts w:eastAsia="Calibri"/>
                <w:sz w:val="24"/>
                <w:szCs w:val="24"/>
              </w:rPr>
            </w:pPr>
            <w:r w:rsidRPr="008C332E">
              <w:rPr>
                <w:rFonts w:eastAsia="Calibri"/>
                <w:sz w:val="24"/>
                <w:szCs w:val="24"/>
              </w:rPr>
              <w:t>Щопівроку протягом 2021 – 2022 років</w:t>
            </w:r>
          </w:p>
        </w:tc>
        <w:tc>
          <w:tcPr>
            <w:tcW w:w="1225" w:type="pct"/>
            <w:tcBorders>
              <w:top w:val="single" w:sz="4" w:space="0" w:color="auto"/>
              <w:left w:val="single" w:sz="4" w:space="0" w:color="auto"/>
              <w:bottom w:val="single" w:sz="4" w:space="0" w:color="auto"/>
              <w:right w:val="single" w:sz="4" w:space="0" w:color="auto"/>
            </w:tcBorders>
            <w:shd w:val="clear" w:color="auto" w:fill="auto"/>
          </w:tcPr>
          <w:p w:rsidR="002C69CE" w:rsidRPr="008C332E" w:rsidRDefault="002C69CE" w:rsidP="006D2F31">
            <w:pPr>
              <w:jc w:val="both"/>
              <w:rPr>
                <w:rFonts w:eastAsia="Calibri"/>
                <w:sz w:val="24"/>
                <w:szCs w:val="24"/>
              </w:rPr>
            </w:pPr>
            <w:r w:rsidRPr="008C332E">
              <w:rPr>
                <w:rFonts w:eastAsia="Calibri"/>
                <w:sz w:val="24"/>
                <w:szCs w:val="24"/>
              </w:rPr>
              <w:t>Сектор із питань запобігання та виявлення корупції</w:t>
            </w:r>
          </w:p>
        </w:tc>
        <w:tc>
          <w:tcPr>
            <w:tcW w:w="1368" w:type="pct"/>
            <w:tcBorders>
              <w:top w:val="single" w:sz="4" w:space="0" w:color="auto"/>
              <w:left w:val="single" w:sz="4" w:space="0" w:color="auto"/>
              <w:bottom w:val="single" w:sz="4" w:space="0" w:color="auto"/>
              <w:right w:val="single" w:sz="4" w:space="0" w:color="auto"/>
            </w:tcBorders>
            <w:shd w:val="clear" w:color="auto" w:fill="auto"/>
          </w:tcPr>
          <w:p w:rsidR="002C69CE" w:rsidRPr="008C332E" w:rsidRDefault="002C69CE" w:rsidP="006D2F31">
            <w:pPr>
              <w:jc w:val="both"/>
              <w:rPr>
                <w:rFonts w:eastAsia="Calibri"/>
                <w:sz w:val="24"/>
                <w:szCs w:val="24"/>
              </w:rPr>
            </w:pPr>
            <w:r w:rsidRPr="008C332E">
              <w:rPr>
                <w:rFonts w:eastAsia="Calibri"/>
                <w:sz w:val="24"/>
                <w:szCs w:val="24"/>
              </w:rPr>
              <w:t>Захід проведено</w:t>
            </w:r>
          </w:p>
        </w:tc>
      </w:tr>
      <w:tr w:rsidR="002C69CE" w:rsidRPr="008C332E" w:rsidTr="006D2F31">
        <w:trPr>
          <w:trHeight w:val="284"/>
        </w:trPr>
        <w:tc>
          <w:tcPr>
            <w:tcW w:w="219" w:type="pct"/>
            <w:tcBorders>
              <w:top w:val="single" w:sz="4" w:space="0" w:color="auto"/>
              <w:left w:val="single" w:sz="4" w:space="0" w:color="auto"/>
              <w:bottom w:val="single" w:sz="4" w:space="0" w:color="auto"/>
              <w:right w:val="single" w:sz="4" w:space="0" w:color="auto"/>
            </w:tcBorders>
            <w:shd w:val="clear" w:color="auto" w:fill="auto"/>
          </w:tcPr>
          <w:p w:rsidR="002C69CE" w:rsidRPr="008C332E" w:rsidRDefault="002C69CE" w:rsidP="006D2F31">
            <w:pPr>
              <w:jc w:val="center"/>
              <w:rPr>
                <w:rFonts w:eastAsia="Calibri"/>
                <w:sz w:val="24"/>
                <w:szCs w:val="24"/>
              </w:rPr>
            </w:pPr>
            <w:r w:rsidRPr="008C332E">
              <w:rPr>
                <w:rFonts w:eastAsia="Calibri"/>
                <w:sz w:val="24"/>
                <w:szCs w:val="24"/>
              </w:rPr>
              <w:t>11</w:t>
            </w:r>
          </w:p>
        </w:tc>
        <w:tc>
          <w:tcPr>
            <w:tcW w:w="1237" w:type="pct"/>
            <w:tcBorders>
              <w:top w:val="single" w:sz="4" w:space="0" w:color="auto"/>
              <w:left w:val="single" w:sz="4" w:space="0" w:color="auto"/>
              <w:bottom w:val="single" w:sz="4" w:space="0" w:color="auto"/>
              <w:right w:val="single" w:sz="4" w:space="0" w:color="auto"/>
            </w:tcBorders>
            <w:shd w:val="clear" w:color="auto" w:fill="auto"/>
          </w:tcPr>
          <w:p w:rsidR="002C69CE" w:rsidRPr="008C332E" w:rsidRDefault="002C69CE" w:rsidP="006D2F31">
            <w:pPr>
              <w:jc w:val="both"/>
              <w:rPr>
                <w:rFonts w:eastAsia="Calibri"/>
                <w:sz w:val="24"/>
                <w:szCs w:val="24"/>
              </w:rPr>
            </w:pPr>
            <w:r w:rsidRPr="008C332E">
              <w:rPr>
                <w:rFonts w:eastAsia="Calibri"/>
                <w:sz w:val="24"/>
                <w:szCs w:val="24"/>
              </w:rPr>
              <w:t>Проведення інструктажів при прийомі на роботу в НКРЕКП нових працівників щодо застосування окремих положень Законів України «Про запобігання корупції» та «Про державну службу» стосовно основних стандартів поведінки державних службовців, існуючих обмежень для зазначеної категорії, правового статусу викривача та відповідальності за корупційні або пов’язані з корупцією правопорушення</w:t>
            </w:r>
          </w:p>
        </w:tc>
        <w:tc>
          <w:tcPr>
            <w:tcW w:w="951" w:type="pct"/>
            <w:tcBorders>
              <w:top w:val="single" w:sz="4" w:space="0" w:color="auto"/>
              <w:left w:val="single" w:sz="4" w:space="0" w:color="auto"/>
              <w:bottom w:val="single" w:sz="4" w:space="0" w:color="auto"/>
              <w:right w:val="single" w:sz="4" w:space="0" w:color="auto"/>
            </w:tcBorders>
            <w:shd w:val="clear" w:color="auto" w:fill="auto"/>
          </w:tcPr>
          <w:p w:rsidR="002C69CE" w:rsidRPr="008C332E" w:rsidRDefault="002C69CE" w:rsidP="006D2F31">
            <w:pPr>
              <w:jc w:val="both"/>
              <w:rPr>
                <w:rFonts w:eastAsia="Calibri"/>
                <w:sz w:val="24"/>
                <w:szCs w:val="24"/>
              </w:rPr>
            </w:pPr>
            <w:r w:rsidRPr="008C332E">
              <w:rPr>
                <w:rFonts w:eastAsia="Calibri"/>
                <w:sz w:val="24"/>
                <w:szCs w:val="24"/>
              </w:rPr>
              <w:t>Під час прийому на роботу нових працівників</w:t>
            </w:r>
          </w:p>
          <w:p w:rsidR="002C69CE" w:rsidRPr="008C332E" w:rsidRDefault="002C69CE" w:rsidP="006D2F31">
            <w:pPr>
              <w:jc w:val="both"/>
              <w:rPr>
                <w:rFonts w:eastAsia="Calibri"/>
                <w:sz w:val="24"/>
                <w:szCs w:val="24"/>
              </w:rPr>
            </w:pPr>
          </w:p>
        </w:tc>
        <w:tc>
          <w:tcPr>
            <w:tcW w:w="1225" w:type="pct"/>
            <w:tcBorders>
              <w:top w:val="single" w:sz="4" w:space="0" w:color="auto"/>
              <w:left w:val="single" w:sz="4" w:space="0" w:color="auto"/>
              <w:bottom w:val="single" w:sz="4" w:space="0" w:color="auto"/>
              <w:right w:val="single" w:sz="4" w:space="0" w:color="auto"/>
            </w:tcBorders>
            <w:shd w:val="clear" w:color="auto" w:fill="auto"/>
          </w:tcPr>
          <w:p w:rsidR="002C69CE" w:rsidRPr="008C332E" w:rsidRDefault="002C69CE" w:rsidP="006D2F31">
            <w:pPr>
              <w:jc w:val="both"/>
              <w:rPr>
                <w:rFonts w:eastAsia="Calibri"/>
                <w:sz w:val="24"/>
                <w:szCs w:val="24"/>
              </w:rPr>
            </w:pPr>
            <w:r w:rsidRPr="008C332E">
              <w:rPr>
                <w:rFonts w:eastAsia="Calibri"/>
                <w:sz w:val="24"/>
                <w:szCs w:val="24"/>
              </w:rPr>
              <w:t>Сектор із питань запобігання та виявлення корупції, Управління роботи з персоналом</w:t>
            </w:r>
          </w:p>
        </w:tc>
        <w:tc>
          <w:tcPr>
            <w:tcW w:w="1368" w:type="pct"/>
            <w:tcBorders>
              <w:top w:val="single" w:sz="4" w:space="0" w:color="auto"/>
              <w:left w:val="single" w:sz="4" w:space="0" w:color="auto"/>
              <w:bottom w:val="single" w:sz="4" w:space="0" w:color="auto"/>
              <w:right w:val="single" w:sz="4" w:space="0" w:color="auto"/>
            </w:tcBorders>
            <w:shd w:val="clear" w:color="auto" w:fill="auto"/>
          </w:tcPr>
          <w:p w:rsidR="002C69CE" w:rsidRPr="008C332E" w:rsidRDefault="002C69CE" w:rsidP="006D2F31">
            <w:pPr>
              <w:jc w:val="both"/>
              <w:rPr>
                <w:rFonts w:eastAsia="Calibri"/>
                <w:sz w:val="24"/>
                <w:szCs w:val="24"/>
              </w:rPr>
            </w:pPr>
            <w:r w:rsidRPr="008C332E">
              <w:rPr>
                <w:rFonts w:eastAsia="Calibri"/>
                <w:sz w:val="24"/>
                <w:szCs w:val="24"/>
              </w:rPr>
              <w:t>Інструктажі проведено</w:t>
            </w:r>
          </w:p>
        </w:tc>
      </w:tr>
      <w:tr w:rsidR="002C69CE" w:rsidRPr="008C332E" w:rsidTr="006D2F31">
        <w:trPr>
          <w:trHeight w:val="284"/>
        </w:trPr>
        <w:tc>
          <w:tcPr>
            <w:tcW w:w="219" w:type="pct"/>
            <w:tcBorders>
              <w:top w:val="single" w:sz="4" w:space="0" w:color="auto"/>
              <w:left w:val="single" w:sz="4" w:space="0" w:color="auto"/>
              <w:bottom w:val="single" w:sz="4" w:space="0" w:color="auto"/>
              <w:right w:val="single" w:sz="4" w:space="0" w:color="auto"/>
            </w:tcBorders>
            <w:shd w:val="clear" w:color="auto" w:fill="auto"/>
          </w:tcPr>
          <w:p w:rsidR="002C69CE" w:rsidRPr="008C332E" w:rsidRDefault="002C69CE" w:rsidP="006D2F31">
            <w:pPr>
              <w:jc w:val="center"/>
              <w:rPr>
                <w:rFonts w:eastAsia="Calibri"/>
                <w:sz w:val="24"/>
                <w:szCs w:val="24"/>
              </w:rPr>
            </w:pPr>
            <w:r w:rsidRPr="008C332E">
              <w:rPr>
                <w:rFonts w:eastAsia="Calibri"/>
                <w:sz w:val="24"/>
                <w:szCs w:val="24"/>
              </w:rPr>
              <w:t>12</w:t>
            </w:r>
          </w:p>
        </w:tc>
        <w:tc>
          <w:tcPr>
            <w:tcW w:w="1237" w:type="pct"/>
            <w:tcBorders>
              <w:top w:val="single" w:sz="4" w:space="0" w:color="auto"/>
              <w:left w:val="single" w:sz="4" w:space="0" w:color="auto"/>
              <w:bottom w:val="single" w:sz="4" w:space="0" w:color="auto"/>
              <w:right w:val="single" w:sz="4" w:space="0" w:color="auto"/>
            </w:tcBorders>
            <w:shd w:val="clear" w:color="auto" w:fill="auto"/>
          </w:tcPr>
          <w:p w:rsidR="002C69CE" w:rsidRPr="008C332E" w:rsidRDefault="002C69CE" w:rsidP="006D2F31">
            <w:pPr>
              <w:jc w:val="both"/>
              <w:rPr>
                <w:rFonts w:eastAsia="Calibri"/>
                <w:sz w:val="24"/>
                <w:szCs w:val="24"/>
              </w:rPr>
            </w:pPr>
            <w:r w:rsidRPr="008C332E">
              <w:rPr>
                <w:rFonts w:eastAsia="Calibri"/>
                <w:sz w:val="24"/>
                <w:szCs w:val="24"/>
              </w:rPr>
              <w:t>Підвищення кваліфікації державних службовців з питань дотримання антикорупційного законодавства</w:t>
            </w:r>
          </w:p>
        </w:tc>
        <w:tc>
          <w:tcPr>
            <w:tcW w:w="951" w:type="pct"/>
            <w:tcBorders>
              <w:top w:val="single" w:sz="4" w:space="0" w:color="auto"/>
              <w:left w:val="single" w:sz="4" w:space="0" w:color="auto"/>
              <w:bottom w:val="single" w:sz="4" w:space="0" w:color="auto"/>
              <w:right w:val="single" w:sz="4" w:space="0" w:color="auto"/>
            </w:tcBorders>
            <w:shd w:val="clear" w:color="auto" w:fill="auto"/>
          </w:tcPr>
          <w:p w:rsidR="002C69CE" w:rsidRPr="008C332E" w:rsidRDefault="002C69CE" w:rsidP="006D2F31">
            <w:pPr>
              <w:jc w:val="both"/>
              <w:rPr>
                <w:rFonts w:eastAsia="Calibri"/>
                <w:sz w:val="24"/>
                <w:szCs w:val="24"/>
              </w:rPr>
            </w:pPr>
            <w:r w:rsidRPr="008C332E">
              <w:rPr>
                <w:rFonts w:eastAsia="Calibri"/>
                <w:sz w:val="24"/>
                <w:szCs w:val="24"/>
              </w:rPr>
              <w:t>Протягом 2021 – 2022 років</w:t>
            </w:r>
          </w:p>
        </w:tc>
        <w:tc>
          <w:tcPr>
            <w:tcW w:w="1225" w:type="pct"/>
            <w:tcBorders>
              <w:top w:val="single" w:sz="4" w:space="0" w:color="auto"/>
              <w:left w:val="single" w:sz="4" w:space="0" w:color="auto"/>
              <w:bottom w:val="single" w:sz="4" w:space="0" w:color="auto"/>
              <w:right w:val="single" w:sz="4" w:space="0" w:color="auto"/>
            </w:tcBorders>
            <w:shd w:val="clear" w:color="auto" w:fill="auto"/>
          </w:tcPr>
          <w:p w:rsidR="002C69CE" w:rsidRPr="008C332E" w:rsidRDefault="002C69CE" w:rsidP="006D2F31">
            <w:pPr>
              <w:jc w:val="both"/>
              <w:rPr>
                <w:rFonts w:eastAsia="Calibri"/>
                <w:sz w:val="24"/>
                <w:szCs w:val="24"/>
              </w:rPr>
            </w:pPr>
            <w:r w:rsidRPr="008C332E">
              <w:rPr>
                <w:rFonts w:eastAsia="Calibri"/>
                <w:sz w:val="24"/>
                <w:szCs w:val="24"/>
              </w:rPr>
              <w:t>Управління роботи з персоналом</w:t>
            </w:r>
          </w:p>
        </w:tc>
        <w:tc>
          <w:tcPr>
            <w:tcW w:w="1368" w:type="pct"/>
            <w:tcBorders>
              <w:top w:val="single" w:sz="4" w:space="0" w:color="auto"/>
              <w:left w:val="single" w:sz="4" w:space="0" w:color="auto"/>
              <w:bottom w:val="single" w:sz="4" w:space="0" w:color="auto"/>
              <w:right w:val="single" w:sz="4" w:space="0" w:color="auto"/>
            </w:tcBorders>
            <w:shd w:val="clear" w:color="auto" w:fill="auto"/>
          </w:tcPr>
          <w:p w:rsidR="002C69CE" w:rsidRPr="008C332E" w:rsidRDefault="002C69CE" w:rsidP="006D2F31">
            <w:pPr>
              <w:jc w:val="both"/>
              <w:rPr>
                <w:rFonts w:eastAsia="Calibri"/>
                <w:sz w:val="24"/>
                <w:szCs w:val="24"/>
              </w:rPr>
            </w:pPr>
            <w:r w:rsidRPr="008C332E">
              <w:rPr>
                <w:rFonts w:eastAsia="Calibri"/>
                <w:sz w:val="24"/>
                <w:szCs w:val="24"/>
              </w:rPr>
              <w:t>Працівниками НКРЕКП пройдено навчання з підвищення кваліфікації за програмою короткострокових семінарів з питань дотримання антикорупційного законодавства</w:t>
            </w:r>
          </w:p>
        </w:tc>
      </w:tr>
      <w:tr w:rsidR="002C69CE" w:rsidRPr="008C332E" w:rsidTr="006D2F31">
        <w:trPr>
          <w:trHeight w:val="284"/>
        </w:trPr>
        <w:tc>
          <w:tcPr>
            <w:tcW w:w="219" w:type="pct"/>
            <w:tcBorders>
              <w:top w:val="single" w:sz="4" w:space="0" w:color="auto"/>
              <w:left w:val="single" w:sz="4" w:space="0" w:color="auto"/>
              <w:bottom w:val="single" w:sz="4" w:space="0" w:color="auto"/>
              <w:right w:val="single" w:sz="4" w:space="0" w:color="auto"/>
            </w:tcBorders>
            <w:shd w:val="clear" w:color="auto" w:fill="auto"/>
          </w:tcPr>
          <w:p w:rsidR="002C69CE" w:rsidRPr="008C332E" w:rsidRDefault="002C69CE" w:rsidP="006D2F31">
            <w:pPr>
              <w:jc w:val="center"/>
              <w:rPr>
                <w:rFonts w:eastAsia="Calibri"/>
                <w:sz w:val="24"/>
                <w:szCs w:val="24"/>
              </w:rPr>
            </w:pPr>
            <w:r w:rsidRPr="008C332E">
              <w:rPr>
                <w:rFonts w:eastAsia="Calibri"/>
                <w:sz w:val="24"/>
                <w:szCs w:val="24"/>
              </w:rPr>
              <w:t>13</w:t>
            </w:r>
          </w:p>
        </w:tc>
        <w:tc>
          <w:tcPr>
            <w:tcW w:w="1237" w:type="pct"/>
            <w:tcBorders>
              <w:top w:val="single" w:sz="4" w:space="0" w:color="auto"/>
              <w:left w:val="single" w:sz="4" w:space="0" w:color="auto"/>
              <w:bottom w:val="single" w:sz="4" w:space="0" w:color="auto"/>
              <w:right w:val="single" w:sz="4" w:space="0" w:color="auto"/>
            </w:tcBorders>
            <w:shd w:val="clear" w:color="auto" w:fill="auto"/>
          </w:tcPr>
          <w:p w:rsidR="002C69CE" w:rsidRPr="008C332E" w:rsidRDefault="002C69CE" w:rsidP="006D2F31">
            <w:pPr>
              <w:jc w:val="both"/>
              <w:rPr>
                <w:rFonts w:eastAsia="Calibri"/>
                <w:sz w:val="24"/>
                <w:szCs w:val="24"/>
              </w:rPr>
            </w:pPr>
            <w:r w:rsidRPr="008C332E">
              <w:rPr>
                <w:rFonts w:eastAsia="Calibri"/>
                <w:sz w:val="24"/>
                <w:szCs w:val="24"/>
              </w:rPr>
              <w:t xml:space="preserve">Розроблення та забезпечення затвердження Плану заходів </w:t>
            </w:r>
            <w:r w:rsidRPr="008C332E">
              <w:rPr>
                <w:rFonts w:eastAsia="Calibri"/>
                <w:sz w:val="24"/>
                <w:szCs w:val="24"/>
              </w:rPr>
              <w:lastRenderedPageBreak/>
              <w:t>Сектору із питань запобігання та виявлення корупції</w:t>
            </w:r>
          </w:p>
        </w:tc>
        <w:tc>
          <w:tcPr>
            <w:tcW w:w="951" w:type="pct"/>
            <w:tcBorders>
              <w:top w:val="single" w:sz="4" w:space="0" w:color="auto"/>
              <w:left w:val="single" w:sz="4" w:space="0" w:color="auto"/>
              <w:bottom w:val="single" w:sz="4" w:space="0" w:color="auto"/>
              <w:right w:val="single" w:sz="4" w:space="0" w:color="auto"/>
            </w:tcBorders>
            <w:shd w:val="clear" w:color="auto" w:fill="auto"/>
          </w:tcPr>
          <w:p w:rsidR="002C69CE" w:rsidRPr="008C332E" w:rsidRDefault="002C69CE" w:rsidP="006D2F31">
            <w:pPr>
              <w:jc w:val="both"/>
              <w:rPr>
                <w:rFonts w:eastAsia="Calibri"/>
                <w:sz w:val="24"/>
                <w:szCs w:val="24"/>
              </w:rPr>
            </w:pPr>
            <w:r w:rsidRPr="008C332E">
              <w:rPr>
                <w:rFonts w:eastAsia="Calibri"/>
                <w:sz w:val="24"/>
                <w:szCs w:val="24"/>
              </w:rPr>
              <w:lastRenderedPageBreak/>
              <w:t>Грудень 2021 року;</w:t>
            </w:r>
          </w:p>
          <w:p w:rsidR="002C69CE" w:rsidRPr="008C332E" w:rsidRDefault="002C69CE" w:rsidP="006D2F31">
            <w:pPr>
              <w:jc w:val="both"/>
              <w:rPr>
                <w:rFonts w:eastAsia="Calibri"/>
                <w:sz w:val="24"/>
                <w:szCs w:val="24"/>
              </w:rPr>
            </w:pPr>
            <w:r w:rsidRPr="008C332E">
              <w:rPr>
                <w:rFonts w:eastAsia="Calibri"/>
                <w:sz w:val="24"/>
                <w:szCs w:val="24"/>
              </w:rPr>
              <w:t>грудень 2022 року</w:t>
            </w:r>
          </w:p>
        </w:tc>
        <w:tc>
          <w:tcPr>
            <w:tcW w:w="1225" w:type="pct"/>
            <w:tcBorders>
              <w:top w:val="single" w:sz="4" w:space="0" w:color="auto"/>
              <w:left w:val="single" w:sz="4" w:space="0" w:color="auto"/>
              <w:bottom w:val="single" w:sz="4" w:space="0" w:color="auto"/>
              <w:right w:val="single" w:sz="4" w:space="0" w:color="auto"/>
            </w:tcBorders>
            <w:shd w:val="clear" w:color="auto" w:fill="auto"/>
          </w:tcPr>
          <w:p w:rsidR="002C69CE" w:rsidRPr="008C332E" w:rsidRDefault="002C69CE" w:rsidP="006D2F31">
            <w:pPr>
              <w:jc w:val="both"/>
              <w:rPr>
                <w:rFonts w:eastAsia="Calibri"/>
                <w:sz w:val="24"/>
                <w:szCs w:val="24"/>
              </w:rPr>
            </w:pPr>
            <w:r w:rsidRPr="008C332E">
              <w:rPr>
                <w:rFonts w:eastAsia="Calibri"/>
                <w:sz w:val="24"/>
                <w:szCs w:val="24"/>
              </w:rPr>
              <w:t>Сектор із питань запобігання та виявлення корупції</w:t>
            </w:r>
          </w:p>
          <w:p w:rsidR="002C69CE" w:rsidRPr="008C332E" w:rsidRDefault="002C69CE" w:rsidP="006D2F31">
            <w:pPr>
              <w:jc w:val="both"/>
              <w:rPr>
                <w:rFonts w:eastAsia="Calibri"/>
                <w:sz w:val="24"/>
                <w:szCs w:val="24"/>
              </w:rPr>
            </w:pPr>
          </w:p>
        </w:tc>
        <w:tc>
          <w:tcPr>
            <w:tcW w:w="1368" w:type="pct"/>
            <w:tcBorders>
              <w:top w:val="single" w:sz="4" w:space="0" w:color="auto"/>
              <w:left w:val="single" w:sz="4" w:space="0" w:color="auto"/>
              <w:bottom w:val="single" w:sz="4" w:space="0" w:color="auto"/>
              <w:right w:val="single" w:sz="4" w:space="0" w:color="auto"/>
            </w:tcBorders>
            <w:shd w:val="clear" w:color="auto" w:fill="auto"/>
          </w:tcPr>
          <w:p w:rsidR="002C69CE" w:rsidRPr="008C332E" w:rsidRDefault="002C69CE" w:rsidP="006D2F31">
            <w:pPr>
              <w:jc w:val="both"/>
              <w:rPr>
                <w:rFonts w:eastAsia="Calibri"/>
                <w:sz w:val="24"/>
                <w:szCs w:val="24"/>
              </w:rPr>
            </w:pPr>
            <w:r w:rsidRPr="008C332E">
              <w:rPr>
                <w:rFonts w:eastAsia="Calibri"/>
                <w:sz w:val="24"/>
                <w:szCs w:val="24"/>
              </w:rPr>
              <w:lastRenderedPageBreak/>
              <w:t xml:space="preserve">План заходів Сектору із питань запобігання та виявлення корупції на </w:t>
            </w:r>
            <w:r w:rsidRPr="008C332E">
              <w:rPr>
                <w:rFonts w:eastAsia="Calibri"/>
                <w:sz w:val="24"/>
                <w:szCs w:val="24"/>
              </w:rPr>
              <w:lastRenderedPageBreak/>
              <w:t>наступний рік затверджено</w:t>
            </w:r>
          </w:p>
          <w:p w:rsidR="002C69CE" w:rsidRPr="008C332E" w:rsidRDefault="002C69CE" w:rsidP="006D2F31">
            <w:pPr>
              <w:jc w:val="both"/>
              <w:rPr>
                <w:rFonts w:eastAsia="Calibri"/>
                <w:sz w:val="24"/>
                <w:szCs w:val="24"/>
              </w:rPr>
            </w:pPr>
          </w:p>
        </w:tc>
      </w:tr>
      <w:tr w:rsidR="002C69CE" w:rsidRPr="008C332E" w:rsidTr="006D2F31">
        <w:trPr>
          <w:trHeight w:val="284"/>
        </w:trPr>
        <w:tc>
          <w:tcPr>
            <w:tcW w:w="219" w:type="pct"/>
            <w:tcBorders>
              <w:top w:val="single" w:sz="4" w:space="0" w:color="auto"/>
              <w:left w:val="single" w:sz="4" w:space="0" w:color="auto"/>
              <w:bottom w:val="single" w:sz="4" w:space="0" w:color="auto"/>
              <w:right w:val="single" w:sz="4" w:space="0" w:color="auto"/>
            </w:tcBorders>
            <w:shd w:val="clear" w:color="auto" w:fill="auto"/>
          </w:tcPr>
          <w:p w:rsidR="002C69CE" w:rsidRPr="008C332E" w:rsidRDefault="002C69CE" w:rsidP="006D2F31">
            <w:pPr>
              <w:jc w:val="center"/>
              <w:rPr>
                <w:rFonts w:eastAsia="Calibri"/>
                <w:sz w:val="24"/>
                <w:szCs w:val="24"/>
              </w:rPr>
            </w:pPr>
            <w:r w:rsidRPr="008C332E">
              <w:rPr>
                <w:rFonts w:eastAsia="Calibri"/>
                <w:sz w:val="24"/>
                <w:szCs w:val="24"/>
              </w:rPr>
              <w:lastRenderedPageBreak/>
              <w:t>14</w:t>
            </w:r>
          </w:p>
        </w:tc>
        <w:tc>
          <w:tcPr>
            <w:tcW w:w="1237" w:type="pct"/>
            <w:tcBorders>
              <w:top w:val="single" w:sz="4" w:space="0" w:color="auto"/>
              <w:left w:val="single" w:sz="4" w:space="0" w:color="auto"/>
              <w:bottom w:val="single" w:sz="4" w:space="0" w:color="auto"/>
              <w:right w:val="single" w:sz="4" w:space="0" w:color="auto"/>
            </w:tcBorders>
            <w:shd w:val="clear" w:color="auto" w:fill="auto"/>
          </w:tcPr>
          <w:p w:rsidR="002C69CE" w:rsidRPr="008C332E" w:rsidRDefault="002C69CE" w:rsidP="006D2F31">
            <w:pPr>
              <w:jc w:val="both"/>
              <w:rPr>
                <w:rFonts w:eastAsia="Calibri"/>
                <w:sz w:val="24"/>
                <w:szCs w:val="24"/>
              </w:rPr>
            </w:pPr>
            <w:r w:rsidRPr="008C332E">
              <w:rPr>
                <w:rFonts w:eastAsia="Calibri"/>
                <w:sz w:val="24"/>
                <w:szCs w:val="24"/>
              </w:rPr>
              <w:t>Надання консультативної допомоги в заповненні декларації особи, уповноваженої на виконання функцій держави або місцевого самоврядування (далі –декларація), повідомлення про суттєві зміни в майновому стані, повідомлення про відкриття валютного рахунку</w:t>
            </w:r>
          </w:p>
        </w:tc>
        <w:tc>
          <w:tcPr>
            <w:tcW w:w="951" w:type="pct"/>
            <w:tcBorders>
              <w:top w:val="single" w:sz="4" w:space="0" w:color="auto"/>
              <w:left w:val="single" w:sz="4" w:space="0" w:color="auto"/>
              <w:bottom w:val="single" w:sz="4" w:space="0" w:color="auto"/>
              <w:right w:val="single" w:sz="4" w:space="0" w:color="auto"/>
            </w:tcBorders>
            <w:shd w:val="clear" w:color="auto" w:fill="auto"/>
          </w:tcPr>
          <w:p w:rsidR="002C69CE" w:rsidRPr="008C332E" w:rsidRDefault="002C69CE" w:rsidP="006D2F31">
            <w:pPr>
              <w:jc w:val="both"/>
              <w:rPr>
                <w:rFonts w:eastAsia="Calibri"/>
                <w:sz w:val="24"/>
                <w:szCs w:val="24"/>
              </w:rPr>
            </w:pPr>
            <w:r w:rsidRPr="008C332E">
              <w:rPr>
                <w:rFonts w:eastAsia="Calibri"/>
                <w:sz w:val="24"/>
                <w:szCs w:val="24"/>
              </w:rPr>
              <w:t>Упродовж звітного періоду</w:t>
            </w:r>
          </w:p>
        </w:tc>
        <w:tc>
          <w:tcPr>
            <w:tcW w:w="1225" w:type="pct"/>
            <w:tcBorders>
              <w:top w:val="single" w:sz="4" w:space="0" w:color="auto"/>
              <w:left w:val="single" w:sz="4" w:space="0" w:color="auto"/>
              <w:bottom w:val="single" w:sz="4" w:space="0" w:color="auto"/>
              <w:right w:val="single" w:sz="4" w:space="0" w:color="auto"/>
            </w:tcBorders>
            <w:shd w:val="clear" w:color="auto" w:fill="auto"/>
          </w:tcPr>
          <w:p w:rsidR="002C69CE" w:rsidRPr="008C332E" w:rsidRDefault="002C69CE" w:rsidP="006D2F31">
            <w:pPr>
              <w:jc w:val="both"/>
              <w:rPr>
                <w:rFonts w:eastAsia="Calibri"/>
                <w:sz w:val="24"/>
                <w:szCs w:val="24"/>
              </w:rPr>
            </w:pPr>
            <w:r w:rsidRPr="008C332E">
              <w:rPr>
                <w:rFonts w:eastAsia="Calibri"/>
                <w:sz w:val="24"/>
                <w:szCs w:val="24"/>
              </w:rPr>
              <w:t>Сектор із питань запобігання та виявлення корупції</w:t>
            </w:r>
          </w:p>
        </w:tc>
        <w:tc>
          <w:tcPr>
            <w:tcW w:w="1368" w:type="pct"/>
            <w:tcBorders>
              <w:top w:val="single" w:sz="4" w:space="0" w:color="auto"/>
              <w:left w:val="single" w:sz="4" w:space="0" w:color="auto"/>
              <w:bottom w:val="single" w:sz="4" w:space="0" w:color="auto"/>
              <w:right w:val="single" w:sz="4" w:space="0" w:color="auto"/>
            </w:tcBorders>
            <w:shd w:val="clear" w:color="auto" w:fill="auto"/>
          </w:tcPr>
          <w:p w:rsidR="002C69CE" w:rsidRPr="008C332E" w:rsidRDefault="002C69CE" w:rsidP="006D2F31">
            <w:pPr>
              <w:jc w:val="both"/>
              <w:rPr>
                <w:rFonts w:eastAsia="Calibri"/>
                <w:sz w:val="24"/>
                <w:szCs w:val="24"/>
              </w:rPr>
            </w:pPr>
            <w:r w:rsidRPr="008C332E">
              <w:rPr>
                <w:rFonts w:eastAsia="Calibri"/>
                <w:sz w:val="24"/>
                <w:szCs w:val="24"/>
              </w:rPr>
              <w:t>Надано консультативну допомогу в заповненні декларації, повідомлення про суттєві зміни в майновому стані, повідомлення про відкриття валютного рахунку</w:t>
            </w:r>
          </w:p>
        </w:tc>
      </w:tr>
      <w:tr w:rsidR="002C69CE" w:rsidRPr="008C332E" w:rsidTr="006D2F31">
        <w:trPr>
          <w:trHeight w:val="284"/>
        </w:trPr>
        <w:tc>
          <w:tcPr>
            <w:tcW w:w="219" w:type="pct"/>
            <w:tcBorders>
              <w:top w:val="single" w:sz="4" w:space="0" w:color="auto"/>
              <w:left w:val="single" w:sz="4" w:space="0" w:color="auto"/>
              <w:bottom w:val="single" w:sz="4" w:space="0" w:color="auto"/>
              <w:right w:val="single" w:sz="4" w:space="0" w:color="auto"/>
            </w:tcBorders>
            <w:shd w:val="clear" w:color="auto" w:fill="auto"/>
          </w:tcPr>
          <w:p w:rsidR="002C69CE" w:rsidRPr="008C332E" w:rsidRDefault="002C69CE" w:rsidP="006D2F31">
            <w:pPr>
              <w:jc w:val="center"/>
              <w:rPr>
                <w:rFonts w:eastAsia="Calibri"/>
                <w:sz w:val="24"/>
                <w:szCs w:val="24"/>
              </w:rPr>
            </w:pPr>
            <w:r w:rsidRPr="008C332E">
              <w:rPr>
                <w:rFonts w:eastAsia="Calibri"/>
                <w:sz w:val="24"/>
                <w:szCs w:val="24"/>
              </w:rPr>
              <w:t>15</w:t>
            </w:r>
          </w:p>
        </w:tc>
        <w:tc>
          <w:tcPr>
            <w:tcW w:w="1237" w:type="pct"/>
            <w:tcBorders>
              <w:top w:val="single" w:sz="4" w:space="0" w:color="auto"/>
              <w:left w:val="single" w:sz="4" w:space="0" w:color="auto"/>
              <w:bottom w:val="single" w:sz="4" w:space="0" w:color="auto"/>
              <w:right w:val="single" w:sz="4" w:space="0" w:color="auto"/>
            </w:tcBorders>
            <w:shd w:val="clear" w:color="auto" w:fill="auto"/>
          </w:tcPr>
          <w:p w:rsidR="002C69CE" w:rsidRPr="008C332E" w:rsidRDefault="002C69CE" w:rsidP="006D2F31">
            <w:pPr>
              <w:jc w:val="both"/>
              <w:rPr>
                <w:rFonts w:eastAsia="Calibri"/>
                <w:sz w:val="24"/>
                <w:szCs w:val="24"/>
              </w:rPr>
            </w:pPr>
            <w:r w:rsidRPr="008C332E">
              <w:rPr>
                <w:rFonts w:eastAsia="Calibri"/>
                <w:sz w:val="24"/>
                <w:szCs w:val="24"/>
              </w:rPr>
              <w:t>Проведення перевірки факту своєчасності подання суб’єктами декларування декларацій</w:t>
            </w:r>
          </w:p>
        </w:tc>
        <w:tc>
          <w:tcPr>
            <w:tcW w:w="951" w:type="pct"/>
            <w:tcBorders>
              <w:top w:val="single" w:sz="4" w:space="0" w:color="auto"/>
              <w:left w:val="single" w:sz="4" w:space="0" w:color="auto"/>
              <w:bottom w:val="single" w:sz="4" w:space="0" w:color="auto"/>
              <w:right w:val="single" w:sz="4" w:space="0" w:color="auto"/>
            </w:tcBorders>
            <w:shd w:val="clear" w:color="auto" w:fill="auto"/>
          </w:tcPr>
          <w:p w:rsidR="002C69CE" w:rsidRPr="008C332E" w:rsidRDefault="002C69CE" w:rsidP="006D2F31">
            <w:pPr>
              <w:jc w:val="both"/>
              <w:rPr>
                <w:rFonts w:eastAsia="Calibri"/>
                <w:sz w:val="24"/>
                <w:szCs w:val="24"/>
              </w:rPr>
            </w:pPr>
            <w:r w:rsidRPr="008C332E">
              <w:rPr>
                <w:rFonts w:eastAsia="Calibri"/>
                <w:sz w:val="24"/>
                <w:szCs w:val="24"/>
              </w:rPr>
              <w:t>У строки, встановлені чинним законодавством</w:t>
            </w:r>
          </w:p>
        </w:tc>
        <w:tc>
          <w:tcPr>
            <w:tcW w:w="1225" w:type="pct"/>
            <w:tcBorders>
              <w:top w:val="single" w:sz="4" w:space="0" w:color="auto"/>
              <w:left w:val="single" w:sz="4" w:space="0" w:color="auto"/>
              <w:bottom w:val="single" w:sz="4" w:space="0" w:color="auto"/>
              <w:right w:val="single" w:sz="4" w:space="0" w:color="auto"/>
            </w:tcBorders>
            <w:shd w:val="clear" w:color="auto" w:fill="auto"/>
          </w:tcPr>
          <w:p w:rsidR="002C69CE" w:rsidRPr="008C332E" w:rsidRDefault="002C69CE" w:rsidP="006D2F31">
            <w:pPr>
              <w:jc w:val="both"/>
              <w:rPr>
                <w:rFonts w:eastAsia="Calibri"/>
                <w:sz w:val="24"/>
                <w:szCs w:val="24"/>
              </w:rPr>
            </w:pPr>
            <w:r w:rsidRPr="008C332E">
              <w:rPr>
                <w:rFonts w:eastAsia="Calibri"/>
                <w:sz w:val="24"/>
                <w:szCs w:val="24"/>
              </w:rPr>
              <w:t>Сектор із питань запобігання та виявлення корупції</w:t>
            </w:r>
          </w:p>
        </w:tc>
        <w:tc>
          <w:tcPr>
            <w:tcW w:w="1368" w:type="pct"/>
            <w:tcBorders>
              <w:top w:val="single" w:sz="4" w:space="0" w:color="auto"/>
              <w:left w:val="single" w:sz="4" w:space="0" w:color="auto"/>
              <w:bottom w:val="single" w:sz="4" w:space="0" w:color="auto"/>
              <w:right w:val="single" w:sz="4" w:space="0" w:color="auto"/>
            </w:tcBorders>
            <w:shd w:val="clear" w:color="auto" w:fill="auto"/>
          </w:tcPr>
          <w:p w:rsidR="002C69CE" w:rsidRPr="008C332E" w:rsidRDefault="002C69CE" w:rsidP="006D2F31">
            <w:pPr>
              <w:jc w:val="both"/>
              <w:rPr>
                <w:rFonts w:eastAsia="Calibri"/>
                <w:sz w:val="24"/>
                <w:szCs w:val="24"/>
              </w:rPr>
            </w:pPr>
            <w:r w:rsidRPr="008C332E">
              <w:rPr>
                <w:rFonts w:eastAsia="Calibri"/>
                <w:sz w:val="24"/>
                <w:szCs w:val="24"/>
              </w:rPr>
              <w:t>Проведено перевірку факту своєчасності подання суб’єктами декларування декларацій</w:t>
            </w:r>
          </w:p>
        </w:tc>
      </w:tr>
      <w:tr w:rsidR="002C69CE" w:rsidRPr="008C332E" w:rsidTr="006D2F31">
        <w:trPr>
          <w:trHeight w:val="284"/>
        </w:trPr>
        <w:tc>
          <w:tcPr>
            <w:tcW w:w="219" w:type="pct"/>
            <w:tcBorders>
              <w:top w:val="single" w:sz="4" w:space="0" w:color="auto"/>
              <w:left w:val="single" w:sz="4" w:space="0" w:color="auto"/>
              <w:bottom w:val="single" w:sz="4" w:space="0" w:color="auto"/>
              <w:right w:val="single" w:sz="4" w:space="0" w:color="auto"/>
            </w:tcBorders>
            <w:shd w:val="clear" w:color="auto" w:fill="auto"/>
          </w:tcPr>
          <w:p w:rsidR="002C69CE" w:rsidRPr="008C332E" w:rsidRDefault="002C69CE" w:rsidP="006D2F31">
            <w:pPr>
              <w:jc w:val="center"/>
              <w:rPr>
                <w:rFonts w:eastAsia="Calibri"/>
                <w:sz w:val="24"/>
                <w:szCs w:val="24"/>
              </w:rPr>
            </w:pPr>
            <w:r w:rsidRPr="008C332E">
              <w:rPr>
                <w:rFonts w:eastAsia="Calibri"/>
                <w:sz w:val="24"/>
                <w:szCs w:val="24"/>
              </w:rPr>
              <w:t>16</w:t>
            </w:r>
          </w:p>
        </w:tc>
        <w:tc>
          <w:tcPr>
            <w:tcW w:w="1237" w:type="pct"/>
            <w:tcBorders>
              <w:top w:val="single" w:sz="4" w:space="0" w:color="auto"/>
              <w:left w:val="single" w:sz="4" w:space="0" w:color="auto"/>
              <w:bottom w:val="single" w:sz="4" w:space="0" w:color="auto"/>
              <w:right w:val="single" w:sz="4" w:space="0" w:color="auto"/>
            </w:tcBorders>
            <w:shd w:val="clear" w:color="auto" w:fill="auto"/>
          </w:tcPr>
          <w:p w:rsidR="002C69CE" w:rsidRPr="008C332E" w:rsidRDefault="002C69CE" w:rsidP="006D2F31">
            <w:pPr>
              <w:jc w:val="both"/>
              <w:rPr>
                <w:rFonts w:eastAsia="Calibri"/>
                <w:sz w:val="24"/>
                <w:szCs w:val="24"/>
              </w:rPr>
            </w:pPr>
            <w:r w:rsidRPr="008C332E">
              <w:rPr>
                <w:rFonts w:eastAsia="Calibri"/>
                <w:sz w:val="24"/>
                <w:szCs w:val="24"/>
              </w:rPr>
              <w:t>Повідомлення Національного агентства з питань запобігання корупції про випадки неподання чи несвоєчасного подання суб’єктами декларування декларацій у визначеному законодавством порядку</w:t>
            </w:r>
          </w:p>
        </w:tc>
        <w:tc>
          <w:tcPr>
            <w:tcW w:w="951" w:type="pct"/>
            <w:tcBorders>
              <w:top w:val="single" w:sz="4" w:space="0" w:color="auto"/>
              <w:left w:val="single" w:sz="4" w:space="0" w:color="auto"/>
              <w:bottom w:val="single" w:sz="4" w:space="0" w:color="auto"/>
              <w:right w:val="single" w:sz="4" w:space="0" w:color="auto"/>
            </w:tcBorders>
            <w:shd w:val="clear" w:color="auto" w:fill="auto"/>
          </w:tcPr>
          <w:p w:rsidR="002C69CE" w:rsidRPr="008C332E" w:rsidRDefault="002C69CE" w:rsidP="006D2F31">
            <w:pPr>
              <w:jc w:val="both"/>
              <w:rPr>
                <w:rFonts w:eastAsia="Calibri"/>
                <w:sz w:val="24"/>
                <w:szCs w:val="24"/>
              </w:rPr>
            </w:pPr>
            <w:r w:rsidRPr="008C332E">
              <w:rPr>
                <w:rFonts w:eastAsia="Calibri"/>
                <w:sz w:val="24"/>
                <w:szCs w:val="24"/>
              </w:rPr>
              <w:t>Протягом трьох робочих днів з дня виявлення такого факту</w:t>
            </w:r>
          </w:p>
        </w:tc>
        <w:tc>
          <w:tcPr>
            <w:tcW w:w="1225" w:type="pct"/>
            <w:tcBorders>
              <w:top w:val="single" w:sz="4" w:space="0" w:color="auto"/>
              <w:left w:val="single" w:sz="4" w:space="0" w:color="auto"/>
              <w:bottom w:val="single" w:sz="4" w:space="0" w:color="auto"/>
              <w:right w:val="single" w:sz="4" w:space="0" w:color="auto"/>
            </w:tcBorders>
            <w:shd w:val="clear" w:color="auto" w:fill="auto"/>
          </w:tcPr>
          <w:p w:rsidR="002C69CE" w:rsidRPr="008C332E" w:rsidRDefault="002C69CE" w:rsidP="006D2F31">
            <w:pPr>
              <w:jc w:val="both"/>
              <w:rPr>
                <w:rFonts w:eastAsia="Calibri"/>
                <w:sz w:val="24"/>
                <w:szCs w:val="24"/>
              </w:rPr>
            </w:pPr>
            <w:r w:rsidRPr="008C332E">
              <w:rPr>
                <w:rFonts w:eastAsia="Calibri"/>
                <w:sz w:val="24"/>
                <w:szCs w:val="24"/>
              </w:rPr>
              <w:t>Сектор із питань запобігання та виявлення корупції</w:t>
            </w:r>
          </w:p>
        </w:tc>
        <w:tc>
          <w:tcPr>
            <w:tcW w:w="1368" w:type="pct"/>
            <w:tcBorders>
              <w:top w:val="single" w:sz="4" w:space="0" w:color="auto"/>
              <w:left w:val="single" w:sz="4" w:space="0" w:color="auto"/>
              <w:bottom w:val="single" w:sz="4" w:space="0" w:color="auto"/>
              <w:right w:val="single" w:sz="4" w:space="0" w:color="auto"/>
            </w:tcBorders>
            <w:shd w:val="clear" w:color="auto" w:fill="auto"/>
          </w:tcPr>
          <w:p w:rsidR="002C69CE" w:rsidRPr="008C332E" w:rsidRDefault="002C69CE" w:rsidP="006D2F31">
            <w:pPr>
              <w:jc w:val="both"/>
              <w:rPr>
                <w:rFonts w:eastAsia="Calibri"/>
                <w:sz w:val="24"/>
                <w:szCs w:val="24"/>
              </w:rPr>
            </w:pPr>
            <w:r w:rsidRPr="008C332E">
              <w:rPr>
                <w:rFonts w:eastAsia="Calibri"/>
                <w:sz w:val="24"/>
                <w:szCs w:val="24"/>
              </w:rPr>
              <w:t>Повідомлено Національне агентство з питань запобігання корупції про випадки неподання чи несвоєчасного подання суб’єктами декларування декларацій</w:t>
            </w:r>
          </w:p>
        </w:tc>
      </w:tr>
      <w:tr w:rsidR="002C69CE" w:rsidRPr="008C332E" w:rsidTr="006D2F31">
        <w:trPr>
          <w:trHeight w:val="284"/>
        </w:trPr>
        <w:tc>
          <w:tcPr>
            <w:tcW w:w="219" w:type="pct"/>
            <w:tcBorders>
              <w:top w:val="single" w:sz="4" w:space="0" w:color="auto"/>
              <w:left w:val="single" w:sz="4" w:space="0" w:color="auto"/>
              <w:bottom w:val="single" w:sz="4" w:space="0" w:color="auto"/>
              <w:right w:val="single" w:sz="4" w:space="0" w:color="auto"/>
            </w:tcBorders>
            <w:shd w:val="clear" w:color="auto" w:fill="auto"/>
          </w:tcPr>
          <w:p w:rsidR="002C69CE" w:rsidRPr="008C332E" w:rsidRDefault="002C69CE" w:rsidP="006D2F31">
            <w:pPr>
              <w:jc w:val="center"/>
              <w:rPr>
                <w:rFonts w:eastAsia="Calibri"/>
                <w:sz w:val="24"/>
                <w:szCs w:val="24"/>
              </w:rPr>
            </w:pPr>
            <w:r w:rsidRPr="008C332E">
              <w:rPr>
                <w:rFonts w:eastAsia="Calibri"/>
                <w:sz w:val="24"/>
                <w:szCs w:val="24"/>
              </w:rPr>
              <w:t>17</w:t>
            </w:r>
          </w:p>
        </w:tc>
        <w:tc>
          <w:tcPr>
            <w:tcW w:w="1237" w:type="pct"/>
            <w:tcBorders>
              <w:top w:val="single" w:sz="4" w:space="0" w:color="auto"/>
              <w:left w:val="single" w:sz="4" w:space="0" w:color="auto"/>
              <w:bottom w:val="single" w:sz="4" w:space="0" w:color="auto"/>
              <w:right w:val="single" w:sz="4" w:space="0" w:color="auto"/>
            </w:tcBorders>
            <w:shd w:val="clear" w:color="auto" w:fill="auto"/>
          </w:tcPr>
          <w:p w:rsidR="002C69CE" w:rsidRPr="008C332E" w:rsidRDefault="002C69CE" w:rsidP="006D2F31">
            <w:pPr>
              <w:jc w:val="both"/>
              <w:rPr>
                <w:rFonts w:eastAsia="Calibri"/>
                <w:sz w:val="24"/>
                <w:szCs w:val="24"/>
              </w:rPr>
            </w:pPr>
            <w:r w:rsidRPr="008C332E">
              <w:rPr>
                <w:rFonts w:eastAsia="Calibri"/>
                <w:sz w:val="24"/>
                <w:szCs w:val="24"/>
              </w:rPr>
              <w:t>Проведення моніторингу дотримання вимог законодавства щодо врегулювання конфлікту інтересів у діяльності працівників НКРЕКП</w:t>
            </w:r>
          </w:p>
        </w:tc>
        <w:tc>
          <w:tcPr>
            <w:tcW w:w="951" w:type="pct"/>
            <w:tcBorders>
              <w:top w:val="single" w:sz="4" w:space="0" w:color="auto"/>
              <w:left w:val="single" w:sz="4" w:space="0" w:color="auto"/>
              <w:bottom w:val="single" w:sz="4" w:space="0" w:color="auto"/>
              <w:right w:val="single" w:sz="4" w:space="0" w:color="auto"/>
            </w:tcBorders>
            <w:shd w:val="clear" w:color="auto" w:fill="auto"/>
          </w:tcPr>
          <w:p w:rsidR="002C69CE" w:rsidRPr="008C332E" w:rsidRDefault="002C69CE" w:rsidP="006D2F31">
            <w:pPr>
              <w:jc w:val="both"/>
              <w:rPr>
                <w:rFonts w:eastAsia="Calibri"/>
                <w:sz w:val="24"/>
                <w:szCs w:val="24"/>
              </w:rPr>
            </w:pPr>
            <w:r w:rsidRPr="008C332E">
              <w:rPr>
                <w:rFonts w:eastAsia="Calibri"/>
                <w:sz w:val="24"/>
                <w:szCs w:val="24"/>
              </w:rPr>
              <w:t>Упродовж звітного періоду</w:t>
            </w:r>
          </w:p>
        </w:tc>
        <w:tc>
          <w:tcPr>
            <w:tcW w:w="1225" w:type="pct"/>
            <w:tcBorders>
              <w:top w:val="single" w:sz="4" w:space="0" w:color="auto"/>
              <w:left w:val="single" w:sz="4" w:space="0" w:color="auto"/>
              <w:bottom w:val="single" w:sz="4" w:space="0" w:color="auto"/>
              <w:right w:val="single" w:sz="4" w:space="0" w:color="auto"/>
            </w:tcBorders>
            <w:shd w:val="clear" w:color="auto" w:fill="auto"/>
          </w:tcPr>
          <w:p w:rsidR="002C69CE" w:rsidRPr="008C332E" w:rsidRDefault="002C69CE" w:rsidP="006D2F31">
            <w:pPr>
              <w:jc w:val="both"/>
              <w:rPr>
                <w:rFonts w:eastAsia="Calibri"/>
                <w:sz w:val="24"/>
                <w:szCs w:val="24"/>
              </w:rPr>
            </w:pPr>
            <w:r w:rsidRPr="008C332E">
              <w:rPr>
                <w:rFonts w:eastAsia="Calibri"/>
                <w:sz w:val="24"/>
                <w:szCs w:val="24"/>
              </w:rPr>
              <w:t>Сектор із питань запобігання та виявлення корупції</w:t>
            </w:r>
          </w:p>
        </w:tc>
        <w:tc>
          <w:tcPr>
            <w:tcW w:w="1368" w:type="pct"/>
            <w:tcBorders>
              <w:top w:val="single" w:sz="4" w:space="0" w:color="auto"/>
              <w:left w:val="single" w:sz="4" w:space="0" w:color="auto"/>
              <w:bottom w:val="single" w:sz="4" w:space="0" w:color="auto"/>
              <w:right w:val="single" w:sz="4" w:space="0" w:color="auto"/>
            </w:tcBorders>
            <w:shd w:val="clear" w:color="auto" w:fill="auto"/>
          </w:tcPr>
          <w:p w:rsidR="002C69CE" w:rsidRPr="008C332E" w:rsidRDefault="002C69CE" w:rsidP="006D2F31">
            <w:pPr>
              <w:jc w:val="both"/>
              <w:rPr>
                <w:rFonts w:eastAsia="Calibri"/>
                <w:sz w:val="24"/>
                <w:szCs w:val="24"/>
              </w:rPr>
            </w:pPr>
            <w:r w:rsidRPr="008C332E">
              <w:rPr>
                <w:rFonts w:eastAsia="Calibri"/>
                <w:sz w:val="24"/>
                <w:szCs w:val="24"/>
              </w:rPr>
              <w:t>Проведено моніторинг дотримання вимог законодавства щодо врегулювання конфлікту інтересів</w:t>
            </w:r>
          </w:p>
        </w:tc>
      </w:tr>
      <w:tr w:rsidR="002C69CE" w:rsidRPr="008C332E" w:rsidTr="006D2F31">
        <w:trPr>
          <w:trHeight w:val="284"/>
        </w:trPr>
        <w:tc>
          <w:tcPr>
            <w:tcW w:w="219" w:type="pct"/>
            <w:tcBorders>
              <w:top w:val="single" w:sz="4" w:space="0" w:color="auto"/>
              <w:left w:val="single" w:sz="4" w:space="0" w:color="auto"/>
              <w:bottom w:val="single" w:sz="4" w:space="0" w:color="auto"/>
              <w:right w:val="single" w:sz="4" w:space="0" w:color="auto"/>
            </w:tcBorders>
            <w:shd w:val="clear" w:color="auto" w:fill="auto"/>
          </w:tcPr>
          <w:p w:rsidR="002C69CE" w:rsidRPr="008C332E" w:rsidRDefault="002C69CE" w:rsidP="006D2F31">
            <w:pPr>
              <w:jc w:val="center"/>
              <w:rPr>
                <w:rFonts w:eastAsia="Calibri"/>
                <w:sz w:val="24"/>
                <w:szCs w:val="24"/>
              </w:rPr>
            </w:pPr>
            <w:r w:rsidRPr="008C332E">
              <w:rPr>
                <w:rFonts w:eastAsia="Calibri"/>
                <w:sz w:val="24"/>
                <w:szCs w:val="24"/>
              </w:rPr>
              <w:t>18</w:t>
            </w:r>
          </w:p>
        </w:tc>
        <w:tc>
          <w:tcPr>
            <w:tcW w:w="1237" w:type="pct"/>
            <w:tcBorders>
              <w:top w:val="single" w:sz="4" w:space="0" w:color="auto"/>
              <w:left w:val="single" w:sz="4" w:space="0" w:color="auto"/>
              <w:bottom w:val="single" w:sz="4" w:space="0" w:color="auto"/>
              <w:right w:val="single" w:sz="4" w:space="0" w:color="auto"/>
            </w:tcBorders>
            <w:shd w:val="clear" w:color="auto" w:fill="auto"/>
          </w:tcPr>
          <w:p w:rsidR="002C69CE" w:rsidRPr="008C332E" w:rsidRDefault="002C69CE" w:rsidP="006D2F31">
            <w:pPr>
              <w:jc w:val="both"/>
              <w:rPr>
                <w:rFonts w:eastAsia="Calibri"/>
                <w:sz w:val="24"/>
                <w:szCs w:val="24"/>
              </w:rPr>
            </w:pPr>
            <w:r w:rsidRPr="008C332E">
              <w:rPr>
                <w:rFonts w:eastAsia="Calibri"/>
                <w:sz w:val="24"/>
                <w:szCs w:val="24"/>
              </w:rPr>
              <w:t>Підготовка проєктів актів організаційно-розпорядчого характеру щодо зовнішнього врегулювання конфлікту інтересів</w:t>
            </w:r>
          </w:p>
        </w:tc>
        <w:tc>
          <w:tcPr>
            <w:tcW w:w="951" w:type="pct"/>
            <w:tcBorders>
              <w:top w:val="single" w:sz="4" w:space="0" w:color="auto"/>
              <w:left w:val="single" w:sz="4" w:space="0" w:color="auto"/>
              <w:bottom w:val="single" w:sz="4" w:space="0" w:color="auto"/>
              <w:right w:val="single" w:sz="4" w:space="0" w:color="auto"/>
            </w:tcBorders>
            <w:shd w:val="clear" w:color="auto" w:fill="auto"/>
          </w:tcPr>
          <w:p w:rsidR="002C69CE" w:rsidRPr="008C332E" w:rsidRDefault="002C69CE" w:rsidP="006D2F31">
            <w:pPr>
              <w:jc w:val="both"/>
              <w:rPr>
                <w:rFonts w:eastAsia="Calibri"/>
                <w:sz w:val="24"/>
                <w:szCs w:val="24"/>
              </w:rPr>
            </w:pPr>
            <w:r w:rsidRPr="008C332E">
              <w:rPr>
                <w:rFonts w:eastAsia="Calibri"/>
                <w:sz w:val="24"/>
                <w:szCs w:val="24"/>
              </w:rPr>
              <w:t>Протягом двох робочих днів після отримання повідомлення про наявність конфлікту інтересів</w:t>
            </w:r>
          </w:p>
        </w:tc>
        <w:tc>
          <w:tcPr>
            <w:tcW w:w="1225" w:type="pct"/>
            <w:tcBorders>
              <w:top w:val="single" w:sz="4" w:space="0" w:color="auto"/>
              <w:left w:val="single" w:sz="4" w:space="0" w:color="auto"/>
              <w:bottom w:val="single" w:sz="4" w:space="0" w:color="auto"/>
              <w:right w:val="single" w:sz="4" w:space="0" w:color="auto"/>
            </w:tcBorders>
            <w:shd w:val="clear" w:color="auto" w:fill="auto"/>
          </w:tcPr>
          <w:p w:rsidR="002C69CE" w:rsidRPr="008C332E" w:rsidRDefault="002C69CE" w:rsidP="006D2F31">
            <w:pPr>
              <w:jc w:val="both"/>
              <w:rPr>
                <w:rFonts w:eastAsia="Calibri"/>
                <w:sz w:val="24"/>
                <w:szCs w:val="24"/>
              </w:rPr>
            </w:pPr>
            <w:r w:rsidRPr="008C332E">
              <w:rPr>
                <w:rFonts w:eastAsia="Calibri"/>
                <w:sz w:val="24"/>
                <w:szCs w:val="24"/>
              </w:rPr>
              <w:t>Сектор із питань запобігання та виявлення корупції</w:t>
            </w:r>
          </w:p>
        </w:tc>
        <w:tc>
          <w:tcPr>
            <w:tcW w:w="1368" w:type="pct"/>
            <w:tcBorders>
              <w:top w:val="single" w:sz="4" w:space="0" w:color="auto"/>
              <w:left w:val="single" w:sz="4" w:space="0" w:color="auto"/>
              <w:bottom w:val="single" w:sz="4" w:space="0" w:color="auto"/>
              <w:right w:val="single" w:sz="4" w:space="0" w:color="auto"/>
            </w:tcBorders>
            <w:shd w:val="clear" w:color="auto" w:fill="auto"/>
          </w:tcPr>
          <w:p w:rsidR="002C69CE" w:rsidRPr="008C332E" w:rsidRDefault="002C69CE" w:rsidP="006D2F31">
            <w:pPr>
              <w:jc w:val="both"/>
              <w:rPr>
                <w:rFonts w:eastAsia="Calibri"/>
                <w:sz w:val="24"/>
                <w:szCs w:val="24"/>
              </w:rPr>
            </w:pPr>
            <w:r w:rsidRPr="008C332E">
              <w:rPr>
                <w:rFonts w:eastAsia="Calibri"/>
                <w:sz w:val="24"/>
                <w:szCs w:val="24"/>
              </w:rPr>
              <w:t>Проєкти актів організаційно-розпорядчого характеру щодо зовнішнього врегулювання конфлікту інтересів підготовлено</w:t>
            </w:r>
          </w:p>
        </w:tc>
      </w:tr>
      <w:tr w:rsidR="002C69CE" w:rsidRPr="008C332E" w:rsidTr="006D2F31">
        <w:trPr>
          <w:trHeight w:val="284"/>
        </w:trPr>
        <w:tc>
          <w:tcPr>
            <w:tcW w:w="219" w:type="pct"/>
            <w:tcBorders>
              <w:top w:val="single" w:sz="4" w:space="0" w:color="auto"/>
              <w:left w:val="single" w:sz="4" w:space="0" w:color="auto"/>
              <w:bottom w:val="single" w:sz="4" w:space="0" w:color="auto"/>
              <w:right w:val="single" w:sz="4" w:space="0" w:color="auto"/>
            </w:tcBorders>
            <w:shd w:val="clear" w:color="auto" w:fill="auto"/>
          </w:tcPr>
          <w:p w:rsidR="002C69CE" w:rsidRPr="008C332E" w:rsidRDefault="002C69CE" w:rsidP="006D2F31">
            <w:pPr>
              <w:jc w:val="center"/>
              <w:rPr>
                <w:rFonts w:eastAsia="Calibri"/>
                <w:sz w:val="24"/>
                <w:szCs w:val="24"/>
              </w:rPr>
            </w:pPr>
            <w:r w:rsidRPr="008C332E">
              <w:rPr>
                <w:rFonts w:eastAsia="Calibri"/>
                <w:sz w:val="24"/>
                <w:szCs w:val="24"/>
              </w:rPr>
              <w:t>19</w:t>
            </w:r>
          </w:p>
        </w:tc>
        <w:tc>
          <w:tcPr>
            <w:tcW w:w="1237" w:type="pct"/>
            <w:tcBorders>
              <w:top w:val="single" w:sz="4" w:space="0" w:color="auto"/>
              <w:left w:val="single" w:sz="4" w:space="0" w:color="auto"/>
              <w:bottom w:val="single" w:sz="4" w:space="0" w:color="auto"/>
              <w:right w:val="single" w:sz="4" w:space="0" w:color="auto"/>
            </w:tcBorders>
            <w:shd w:val="clear" w:color="auto" w:fill="auto"/>
          </w:tcPr>
          <w:p w:rsidR="002C69CE" w:rsidRPr="008C332E" w:rsidRDefault="002C69CE" w:rsidP="006D2F31">
            <w:pPr>
              <w:jc w:val="both"/>
              <w:rPr>
                <w:rFonts w:eastAsia="Calibri"/>
                <w:sz w:val="24"/>
                <w:szCs w:val="24"/>
              </w:rPr>
            </w:pPr>
            <w:r w:rsidRPr="008C332E">
              <w:rPr>
                <w:rFonts w:eastAsia="Calibri"/>
                <w:sz w:val="24"/>
                <w:szCs w:val="24"/>
              </w:rPr>
              <w:t xml:space="preserve">Організація розгляду повідомлень про можливі факти вчинення корупційних або пов’язаних з </w:t>
            </w:r>
            <w:r w:rsidRPr="008C332E">
              <w:rPr>
                <w:rFonts w:eastAsia="Calibri"/>
                <w:sz w:val="24"/>
                <w:szCs w:val="24"/>
              </w:rPr>
              <w:lastRenderedPageBreak/>
              <w:t>корупцією правопорушень, інших порушень Закону, що відповідають ознакам повідомлення викривача в розумінні Закону, внесених через канали повідомлення про можливі факти корупційних або пов’язаних з корупцією правопорушень, інших порушень Закону</w:t>
            </w:r>
          </w:p>
        </w:tc>
        <w:tc>
          <w:tcPr>
            <w:tcW w:w="951" w:type="pct"/>
            <w:tcBorders>
              <w:top w:val="single" w:sz="4" w:space="0" w:color="auto"/>
              <w:left w:val="single" w:sz="4" w:space="0" w:color="auto"/>
              <w:bottom w:val="single" w:sz="4" w:space="0" w:color="auto"/>
              <w:right w:val="single" w:sz="4" w:space="0" w:color="auto"/>
            </w:tcBorders>
            <w:shd w:val="clear" w:color="auto" w:fill="auto"/>
          </w:tcPr>
          <w:p w:rsidR="002C69CE" w:rsidRPr="008C332E" w:rsidRDefault="002C69CE" w:rsidP="006D2F31">
            <w:pPr>
              <w:jc w:val="both"/>
              <w:rPr>
                <w:rFonts w:eastAsia="Calibri"/>
                <w:sz w:val="24"/>
                <w:szCs w:val="24"/>
              </w:rPr>
            </w:pPr>
            <w:r w:rsidRPr="008C332E">
              <w:rPr>
                <w:rFonts w:eastAsia="Calibri"/>
                <w:sz w:val="24"/>
                <w:szCs w:val="24"/>
              </w:rPr>
              <w:lastRenderedPageBreak/>
              <w:t>Упродовж звітного періоду</w:t>
            </w:r>
          </w:p>
        </w:tc>
        <w:tc>
          <w:tcPr>
            <w:tcW w:w="1225" w:type="pct"/>
            <w:tcBorders>
              <w:top w:val="single" w:sz="4" w:space="0" w:color="auto"/>
              <w:left w:val="single" w:sz="4" w:space="0" w:color="auto"/>
              <w:bottom w:val="single" w:sz="4" w:space="0" w:color="auto"/>
              <w:right w:val="single" w:sz="4" w:space="0" w:color="auto"/>
            </w:tcBorders>
            <w:shd w:val="clear" w:color="auto" w:fill="auto"/>
          </w:tcPr>
          <w:p w:rsidR="002C69CE" w:rsidRPr="008C332E" w:rsidRDefault="002C69CE" w:rsidP="006D2F31">
            <w:pPr>
              <w:jc w:val="both"/>
              <w:rPr>
                <w:rFonts w:eastAsia="Calibri"/>
                <w:sz w:val="24"/>
                <w:szCs w:val="24"/>
              </w:rPr>
            </w:pPr>
            <w:r w:rsidRPr="008C332E">
              <w:rPr>
                <w:rFonts w:eastAsia="Calibri"/>
                <w:sz w:val="24"/>
                <w:szCs w:val="24"/>
              </w:rPr>
              <w:t>Сектор із питань запобігання та виявлення корупції</w:t>
            </w:r>
          </w:p>
        </w:tc>
        <w:tc>
          <w:tcPr>
            <w:tcW w:w="1368" w:type="pct"/>
            <w:tcBorders>
              <w:top w:val="single" w:sz="4" w:space="0" w:color="auto"/>
              <w:left w:val="single" w:sz="4" w:space="0" w:color="auto"/>
              <w:bottom w:val="single" w:sz="4" w:space="0" w:color="auto"/>
              <w:right w:val="single" w:sz="4" w:space="0" w:color="auto"/>
            </w:tcBorders>
            <w:shd w:val="clear" w:color="auto" w:fill="auto"/>
          </w:tcPr>
          <w:p w:rsidR="002C69CE" w:rsidRPr="008C332E" w:rsidRDefault="002C69CE" w:rsidP="006D2F31">
            <w:pPr>
              <w:jc w:val="both"/>
              <w:rPr>
                <w:rFonts w:eastAsia="Calibri"/>
                <w:sz w:val="24"/>
                <w:szCs w:val="24"/>
              </w:rPr>
            </w:pPr>
            <w:r w:rsidRPr="008C332E">
              <w:rPr>
                <w:rFonts w:eastAsia="Calibri"/>
                <w:sz w:val="24"/>
                <w:szCs w:val="24"/>
              </w:rPr>
              <w:t xml:space="preserve">Організовано розгляд повідомлень про можливі факти вчинення корупційних або пов’язаних з </w:t>
            </w:r>
            <w:r w:rsidRPr="008C332E">
              <w:rPr>
                <w:rFonts w:eastAsia="Calibri"/>
                <w:sz w:val="24"/>
                <w:szCs w:val="24"/>
              </w:rPr>
              <w:lastRenderedPageBreak/>
              <w:t>корупцією правопорушень, інших порушень Закону, що відповідають ознакам повідомлення викривача в розумінні Закону, внесених через канали повідомлення про можливі факти корупційних або пов’язаних з корупцією правопорушень, інших порушень Закону</w:t>
            </w:r>
          </w:p>
        </w:tc>
      </w:tr>
      <w:tr w:rsidR="002C69CE" w:rsidRPr="008C332E" w:rsidTr="006D2F31">
        <w:trPr>
          <w:trHeight w:val="284"/>
        </w:trPr>
        <w:tc>
          <w:tcPr>
            <w:tcW w:w="219" w:type="pct"/>
            <w:tcBorders>
              <w:top w:val="single" w:sz="4" w:space="0" w:color="auto"/>
              <w:left w:val="single" w:sz="4" w:space="0" w:color="auto"/>
              <w:bottom w:val="single" w:sz="4" w:space="0" w:color="auto"/>
              <w:right w:val="single" w:sz="4" w:space="0" w:color="auto"/>
            </w:tcBorders>
            <w:shd w:val="clear" w:color="auto" w:fill="auto"/>
          </w:tcPr>
          <w:p w:rsidR="002C69CE" w:rsidRPr="008C332E" w:rsidRDefault="002C69CE" w:rsidP="006D2F31">
            <w:pPr>
              <w:jc w:val="center"/>
              <w:rPr>
                <w:rFonts w:eastAsia="Calibri"/>
                <w:sz w:val="24"/>
                <w:szCs w:val="24"/>
              </w:rPr>
            </w:pPr>
            <w:r w:rsidRPr="008C332E">
              <w:rPr>
                <w:rFonts w:eastAsia="Calibri"/>
                <w:sz w:val="24"/>
                <w:szCs w:val="24"/>
              </w:rPr>
              <w:lastRenderedPageBreak/>
              <w:t>20</w:t>
            </w:r>
          </w:p>
        </w:tc>
        <w:tc>
          <w:tcPr>
            <w:tcW w:w="1237" w:type="pct"/>
            <w:tcBorders>
              <w:top w:val="single" w:sz="4" w:space="0" w:color="auto"/>
              <w:left w:val="single" w:sz="4" w:space="0" w:color="auto"/>
              <w:bottom w:val="single" w:sz="4" w:space="0" w:color="auto"/>
              <w:right w:val="single" w:sz="4" w:space="0" w:color="auto"/>
            </w:tcBorders>
            <w:shd w:val="clear" w:color="auto" w:fill="auto"/>
          </w:tcPr>
          <w:p w:rsidR="002C69CE" w:rsidRPr="008C332E" w:rsidRDefault="002C69CE" w:rsidP="006D2F31">
            <w:pPr>
              <w:jc w:val="both"/>
              <w:rPr>
                <w:rFonts w:eastAsia="Calibri"/>
                <w:sz w:val="24"/>
                <w:szCs w:val="24"/>
              </w:rPr>
            </w:pPr>
            <w:r w:rsidRPr="008C332E">
              <w:rPr>
                <w:rFonts w:eastAsia="Calibri"/>
                <w:sz w:val="24"/>
                <w:szCs w:val="24"/>
              </w:rPr>
              <w:t>Організація розгляду звернень, що містять інформацію про можливі факти вчинення корупційних або пов’язаних з корупцією правопорушень, інших порушень Закону, отриманих відповідно до Закону України «Про звернення громадян»</w:t>
            </w:r>
          </w:p>
        </w:tc>
        <w:tc>
          <w:tcPr>
            <w:tcW w:w="951" w:type="pct"/>
            <w:tcBorders>
              <w:top w:val="single" w:sz="4" w:space="0" w:color="auto"/>
              <w:left w:val="single" w:sz="4" w:space="0" w:color="auto"/>
              <w:bottom w:val="single" w:sz="4" w:space="0" w:color="auto"/>
              <w:right w:val="single" w:sz="4" w:space="0" w:color="auto"/>
            </w:tcBorders>
            <w:shd w:val="clear" w:color="auto" w:fill="auto"/>
          </w:tcPr>
          <w:p w:rsidR="002C69CE" w:rsidRPr="008C332E" w:rsidRDefault="002C69CE" w:rsidP="006D2F31">
            <w:pPr>
              <w:jc w:val="both"/>
              <w:rPr>
                <w:rFonts w:eastAsia="Calibri"/>
                <w:sz w:val="24"/>
                <w:szCs w:val="24"/>
              </w:rPr>
            </w:pPr>
            <w:r w:rsidRPr="008C332E">
              <w:rPr>
                <w:rFonts w:eastAsia="Calibri"/>
                <w:sz w:val="24"/>
                <w:szCs w:val="24"/>
              </w:rPr>
              <w:t>Упродовж звітного періоду</w:t>
            </w:r>
          </w:p>
        </w:tc>
        <w:tc>
          <w:tcPr>
            <w:tcW w:w="1225" w:type="pct"/>
            <w:tcBorders>
              <w:top w:val="single" w:sz="4" w:space="0" w:color="auto"/>
              <w:left w:val="single" w:sz="4" w:space="0" w:color="auto"/>
              <w:bottom w:val="single" w:sz="4" w:space="0" w:color="auto"/>
              <w:right w:val="single" w:sz="4" w:space="0" w:color="auto"/>
            </w:tcBorders>
            <w:shd w:val="clear" w:color="auto" w:fill="auto"/>
          </w:tcPr>
          <w:p w:rsidR="002C69CE" w:rsidRPr="008C332E" w:rsidRDefault="002C69CE" w:rsidP="006D2F31">
            <w:pPr>
              <w:jc w:val="both"/>
              <w:rPr>
                <w:rFonts w:eastAsia="Calibri"/>
                <w:sz w:val="24"/>
                <w:szCs w:val="24"/>
              </w:rPr>
            </w:pPr>
            <w:r w:rsidRPr="008C332E">
              <w:rPr>
                <w:rFonts w:eastAsia="Calibri"/>
                <w:sz w:val="24"/>
                <w:szCs w:val="24"/>
              </w:rPr>
              <w:t>Сектор із питань запобігання та виявлення корупції, структурні підрозділи НКРЕКП</w:t>
            </w:r>
          </w:p>
        </w:tc>
        <w:tc>
          <w:tcPr>
            <w:tcW w:w="1368" w:type="pct"/>
            <w:tcBorders>
              <w:top w:val="single" w:sz="4" w:space="0" w:color="auto"/>
              <w:left w:val="single" w:sz="4" w:space="0" w:color="auto"/>
              <w:bottom w:val="single" w:sz="4" w:space="0" w:color="auto"/>
              <w:right w:val="single" w:sz="4" w:space="0" w:color="auto"/>
            </w:tcBorders>
            <w:shd w:val="clear" w:color="auto" w:fill="auto"/>
          </w:tcPr>
          <w:p w:rsidR="002C69CE" w:rsidRPr="008C332E" w:rsidRDefault="002C69CE" w:rsidP="006D2F31">
            <w:pPr>
              <w:jc w:val="both"/>
              <w:rPr>
                <w:rFonts w:eastAsia="Calibri"/>
                <w:sz w:val="24"/>
                <w:szCs w:val="24"/>
              </w:rPr>
            </w:pPr>
            <w:r w:rsidRPr="008C332E">
              <w:rPr>
                <w:rFonts w:eastAsia="Calibri"/>
                <w:sz w:val="24"/>
                <w:szCs w:val="24"/>
              </w:rPr>
              <w:t>Організовано розгляд звернень, що містять інформацію про можливі факти вчинення корупційних або пов’язаних з корупцією правопорушень, інших порушень Закону, отриманих відповідно до Закону України «Про звернення громадян»</w:t>
            </w:r>
          </w:p>
        </w:tc>
      </w:tr>
      <w:tr w:rsidR="002C69CE" w:rsidRPr="008C332E" w:rsidTr="006D2F31">
        <w:trPr>
          <w:trHeight w:val="284"/>
        </w:trPr>
        <w:tc>
          <w:tcPr>
            <w:tcW w:w="219" w:type="pct"/>
            <w:tcBorders>
              <w:top w:val="single" w:sz="4" w:space="0" w:color="auto"/>
              <w:left w:val="single" w:sz="4" w:space="0" w:color="auto"/>
              <w:bottom w:val="single" w:sz="4" w:space="0" w:color="auto"/>
              <w:right w:val="single" w:sz="4" w:space="0" w:color="auto"/>
            </w:tcBorders>
            <w:shd w:val="clear" w:color="auto" w:fill="auto"/>
          </w:tcPr>
          <w:p w:rsidR="002C69CE" w:rsidRPr="008C332E" w:rsidRDefault="002C69CE" w:rsidP="006D2F31">
            <w:pPr>
              <w:jc w:val="center"/>
              <w:rPr>
                <w:rFonts w:eastAsia="Calibri"/>
                <w:sz w:val="24"/>
                <w:szCs w:val="24"/>
              </w:rPr>
            </w:pPr>
            <w:r w:rsidRPr="008C332E">
              <w:rPr>
                <w:rFonts w:eastAsia="Calibri"/>
                <w:sz w:val="24"/>
                <w:szCs w:val="24"/>
              </w:rPr>
              <w:t>21</w:t>
            </w:r>
          </w:p>
        </w:tc>
        <w:tc>
          <w:tcPr>
            <w:tcW w:w="1237" w:type="pct"/>
            <w:tcBorders>
              <w:top w:val="single" w:sz="4" w:space="0" w:color="auto"/>
              <w:left w:val="single" w:sz="4" w:space="0" w:color="auto"/>
              <w:bottom w:val="single" w:sz="4" w:space="0" w:color="auto"/>
              <w:right w:val="single" w:sz="4" w:space="0" w:color="auto"/>
            </w:tcBorders>
            <w:shd w:val="clear" w:color="auto" w:fill="auto"/>
          </w:tcPr>
          <w:p w:rsidR="002C69CE" w:rsidRPr="008C332E" w:rsidRDefault="002C69CE" w:rsidP="006D2F31">
            <w:pPr>
              <w:jc w:val="both"/>
              <w:rPr>
                <w:rFonts w:eastAsia="Calibri"/>
                <w:sz w:val="24"/>
                <w:szCs w:val="24"/>
              </w:rPr>
            </w:pPr>
            <w:r w:rsidRPr="008C332E">
              <w:rPr>
                <w:rFonts w:eastAsia="Calibri"/>
                <w:sz w:val="24"/>
                <w:szCs w:val="24"/>
              </w:rPr>
              <w:t>Інформування Голови НКРЕКП, Національного  агентства з питань запобігання корупції або інших спеціально уповноважених суб’єктів у сфері протидії корупції про факти, що можуть свідчити про вчинення  корупційних або пов’язаних з корупцією правопорушень та  інших порушень вимог Закону України «Про запобігання корупції» працівниками НКРЕКП</w:t>
            </w:r>
          </w:p>
        </w:tc>
        <w:tc>
          <w:tcPr>
            <w:tcW w:w="951" w:type="pct"/>
            <w:tcBorders>
              <w:top w:val="single" w:sz="4" w:space="0" w:color="auto"/>
              <w:left w:val="single" w:sz="4" w:space="0" w:color="auto"/>
              <w:bottom w:val="single" w:sz="4" w:space="0" w:color="auto"/>
              <w:right w:val="single" w:sz="4" w:space="0" w:color="auto"/>
            </w:tcBorders>
            <w:shd w:val="clear" w:color="auto" w:fill="auto"/>
          </w:tcPr>
          <w:p w:rsidR="002C69CE" w:rsidRPr="008C332E" w:rsidRDefault="002C69CE" w:rsidP="006D2F31">
            <w:pPr>
              <w:jc w:val="both"/>
              <w:rPr>
                <w:rFonts w:eastAsia="Calibri"/>
                <w:sz w:val="24"/>
                <w:szCs w:val="24"/>
              </w:rPr>
            </w:pPr>
            <w:r w:rsidRPr="008C332E">
              <w:rPr>
                <w:rFonts w:eastAsia="Calibri"/>
                <w:sz w:val="24"/>
                <w:szCs w:val="24"/>
              </w:rPr>
              <w:t>Упродовж звітного періоду у разі виявлення фактів</w:t>
            </w:r>
          </w:p>
        </w:tc>
        <w:tc>
          <w:tcPr>
            <w:tcW w:w="1225" w:type="pct"/>
            <w:tcBorders>
              <w:top w:val="single" w:sz="4" w:space="0" w:color="auto"/>
              <w:left w:val="single" w:sz="4" w:space="0" w:color="auto"/>
              <w:bottom w:val="single" w:sz="4" w:space="0" w:color="auto"/>
              <w:right w:val="single" w:sz="4" w:space="0" w:color="auto"/>
            </w:tcBorders>
            <w:shd w:val="clear" w:color="auto" w:fill="auto"/>
          </w:tcPr>
          <w:p w:rsidR="002C69CE" w:rsidRPr="008C332E" w:rsidRDefault="002C69CE" w:rsidP="006D2F31">
            <w:pPr>
              <w:jc w:val="both"/>
              <w:rPr>
                <w:rFonts w:eastAsia="Calibri"/>
                <w:sz w:val="24"/>
                <w:szCs w:val="24"/>
              </w:rPr>
            </w:pPr>
            <w:r w:rsidRPr="008C332E">
              <w:rPr>
                <w:rFonts w:eastAsia="Calibri"/>
                <w:sz w:val="24"/>
                <w:szCs w:val="24"/>
              </w:rPr>
              <w:t>Сектор із питань запобігання та виявлення корупції</w:t>
            </w:r>
          </w:p>
          <w:p w:rsidR="002C69CE" w:rsidRPr="008C332E" w:rsidRDefault="002C69CE" w:rsidP="006D2F31">
            <w:pPr>
              <w:jc w:val="both"/>
              <w:rPr>
                <w:rFonts w:eastAsia="Calibri"/>
                <w:sz w:val="24"/>
                <w:szCs w:val="24"/>
              </w:rPr>
            </w:pPr>
          </w:p>
        </w:tc>
        <w:tc>
          <w:tcPr>
            <w:tcW w:w="1368" w:type="pct"/>
            <w:tcBorders>
              <w:top w:val="single" w:sz="4" w:space="0" w:color="auto"/>
              <w:left w:val="single" w:sz="4" w:space="0" w:color="auto"/>
              <w:bottom w:val="single" w:sz="4" w:space="0" w:color="auto"/>
              <w:right w:val="single" w:sz="4" w:space="0" w:color="auto"/>
            </w:tcBorders>
            <w:shd w:val="clear" w:color="auto" w:fill="auto"/>
          </w:tcPr>
          <w:p w:rsidR="002C69CE" w:rsidRPr="008C332E" w:rsidRDefault="002C69CE" w:rsidP="006D2F31">
            <w:pPr>
              <w:jc w:val="both"/>
              <w:rPr>
                <w:rFonts w:eastAsia="Calibri"/>
                <w:sz w:val="24"/>
                <w:szCs w:val="24"/>
              </w:rPr>
            </w:pPr>
            <w:r w:rsidRPr="008C332E">
              <w:rPr>
                <w:rFonts w:eastAsia="Calibri"/>
                <w:sz w:val="24"/>
                <w:szCs w:val="24"/>
              </w:rPr>
              <w:t>Поінформовано Голову НКРЕКП, Національного  агентства з питань запобігання корупції або інших спеціально уповноважених суб’єктів у сфері протидії корупції про факти, що можуть свідчити про вчинення  корупційних або пов’язаних з корупцією правопорушень та  інших порушень вимог Закону України «Про запобігання корупції» працівниками НКРЕКП</w:t>
            </w:r>
          </w:p>
        </w:tc>
      </w:tr>
      <w:tr w:rsidR="002C69CE" w:rsidRPr="008C332E" w:rsidTr="006D2F31">
        <w:trPr>
          <w:trHeight w:val="284"/>
        </w:trPr>
        <w:tc>
          <w:tcPr>
            <w:tcW w:w="219" w:type="pct"/>
            <w:tcBorders>
              <w:top w:val="single" w:sz="4" w:space="0" w:color="auto"/>
              <w:left w:val="single" w:sz="4" w:space="0" w:color="auto"/>
              <w:bottom w:val="single" w:sz="4" w:space="0" w:color="auto"/>
              <w:right w:val="single" w:sz="4" w:space="0" w:color="auto"/>
            </w:tcBorders>
            <w:shd w:val="clear" w:color="auto" w:fill="auto"/>
          </w:tcPr>
          <w:p w:rsidR="002C69CE" w:rsidRPr="008C332E" w:rsidRDefault="002C69CE" w:rsidP="006D2F31">
            <w:pPr>
              <w:jc w:val="center"/>
              <w:rPr>
                <w:rFonts w:eastAsia="Calibri"/>
                <w:sz w:val="24"/>
                <w:szCs w:val="24"/>
              </w:rPr>
            </w:pPr>
            <w:r w:rsidRPr="008C332E">
              <w:rPr>
                <w:rFonts w:eastAsia="Calibri"/>
                <w:sz w:val="24"/>
                <w:szCs w:val="24"/>
              </w:rPr>
              <w:t>22</w:t>
            </w:r>
          </w:p>
        </w:tc>
        <w:tc>
          <w:tcPr>
            <w:tcW w:w="1237" w:type="pct"/>
            <w:tcBorders>
              <w:top w:val="single" w:sz="4" w:space="0" w:color="auto"/>
              <w:left w:val="single" w:sz="4" w:space="0" w:color="auto"/>
              <w:bottom w:val="single" w:sz="4" w:space="0" w:color="auto"/>
              <w:right w:val="single" w:sz="4" w:space="0" w:color="auto"/>
            </w:tcBorders>
            <w:shd w:val="clear" w:color="auto" w:fill="auto"/>
          </w:tcPr>
          <w:p w:rsidR="002C69CE" w:rsidRPr="008C332E" w:rsidRDefault="002C69CE" w:rsidP="006D2F31">
            <w:pPr>
              <w:jc w:val="both"/>
              <w:rPr>
                <w:rFonts w:eastAsia="Calibri"/>
                <w:sz w:val="24"/>
                <w:szCs w:val="24"/>
              </w:rPr>
            </w:pPr>
            <w:r w:rsidRPr="008C332E">
              <w:rPr>
                <w:rFonts w:eastAsia="Calibri"/>
                <w:sz w:val="24"/>
                <w:szCs w:val="24"/>
              </w:rPr>
              <w:t xml:space="preserve">Направлення до Національного агентства з питань запобігання корупції засвідченої в установленому порядку паперової копії розпорядчого документа про </w:t>
            </w:r>
            <w:r w:rsidRPr="008C332E">
              <w:rPr>
                <w:rFonts w:eastAsia="Calibri"/>
                <w:sz w:val="24"/>
                <w:szCs w:val="24"/>
              </w:rPr>
              <w:lastRenderedPageBreak/>
              <w:t>накладення дисциплінарного стягнення та інформаційної картки до розпорядчого документа про накладення (скасування розпорядчого документа про накладення) дисциплінарного стягнення на працівника НКРЕКП за вчинення корупційних або пов’язаних з корупцією правопорушень для внесення відомостей до Єдиного державного реєстру осіб, які вчинили корупційні або пов’язані з корупцією правопорушення</w:t>
            </w:r>
          </w:p>
        </w:tc>
        <w:tc>
          <w:tcPr>
            <w:tcW w:w="951" w:type="pct"/>
            <w:tcBorders>
              <w:top w:val="single" w:sz="4" w:space="0" w:color="auto"/>
              <w:left w:val="single" w:sz="4" w:space="0" w:color="auto"/>
              <w:bottom w:val="single" w:sz="4" w:space="0" w:color="auto"/>
              <w:right w:val="single" w:sz="4" w:space="0" w:color="auto"/>
            </w:tcBorders>
            <w:shd w:val="clear" w:color="auto" w:fill="auto"/>
          </w:tcPr>
          <w:p w:rsidR="002C69CE" w:rsidRPr="008C332E" w:rsidRDefault="002C69CE" w:rsidP="006D2F31">
            <w:pPr>
              <w:jc w:val="both"/>
              <w:rPr>
                <w:rFonts w:eastAsia="Calibri"/>
                <w:sz w:val="24"/>
                <w:szCs w:val="24"/>
              </w:rPr>
            </w:pPr>
            <w:r w:rsidRPr="008C332E">
              <w:rPr>
                <w:rFonts w:eastAsia="Calibri"/>
                <w:sz w:val="24"/>
                <w:szCs w:val="24"/>
              </w:rPr>
              <w:lastRenderedPageBreak/>
              <w:t>Упродовж звітного періоду</w:t>
            </w:r>
          </w:p>
        </w:tc>
        <w:tc>
          <w:tcPr>
            <w:tcW w:w="1225" w:type="pct"/>
            <w:tcBorders>
              <w:top w:val="single" w:sz="4" w:space="0" w:color="auto"/>
              <w:left w:val="single" w:sz="4" w:space="0" w:color="auto"/>
              <w:bottom w:val="single" w:sz="4" w:space="0" w:color="auto"/>
              <w:right w:val="single" w:sz="4" w:space="0" w:color="auto"/>
            </w:tcBorders>
            <w:shd w:val="clear" w:color="auto" w:fill="auto"/>
          </w:tcPr>
          <w:p w:rsidR="002C69CE" w:rsidRPr="008C332E" w:rsidRDefault="002C69CE" w:rsidP="006D2F31">
            <w:pPr>
              <w:jc w:val="both"/>
              <w:rPr>
                <w:rFonts w:eastAsia="Calibri"/>
                <w:sz w:val="24"/>
                <w:szCs w:val="24"/>
              </w:rPr>
            </w:pPr>
            <w:r w:rsidRPr="008C332E">
              <w:rPr>
                <w:rFonts w:eastAsia="Calibri"/>
                <w:sz w:val="24"/>
                <w:szCs w:val="24"/>
              </w:rPr>
              <w:t>Управління роботи з персоналом</w:t>
            </w:r>
          </w:p>
        </w:tc>
        <w:tc>
          <w:tcPr>
            <w:tcW w:w="1368" w:type="pct"/>
            <w:tcBorders>
              <w:top w:val="single" w:sz="4" w:space="0" w:color="auto"/>
              <w:left w:val="single" w:sz="4" w:space="0" w:color="auto"/>
              <w:bottom w:val="single" w:sz="4" w:space="0" w:color="auto"/>
              <w:right w:val="single" w:sz="4" w:space="0" w:color="auto"/>
            </w:tcBorders>
            <w:shd w:val="clear" w:color="auto" w:fill="auto"/>
          </w:tcPr>
          <w:p w:rsidR="002C69CE" w:rsidRPr="008C332E" w:rsidRDefault="002C69CE" w:rsidP="006D2F31">
            <w:pPr>
              <w:jc w:val="both"/>
              <w:rPr>
                <w:rFonts w:eastAsia="Calibri"/>
                <w:sz w:val="24"/>
                <w:szCs w:val="24"/>
              </w:rPr>
            </w:pPr>
            <w:r w:rsidRPr="008C332E">
              <w:rPr>
                <w:rFonts w:eastAsia="Calibri"/>
                <w:sz w:val="24"/>
                <w:szCs w:val="24"/>
              </w:rPr>
              <w:t xml:space="preserve">Направлено до Національного агентства з питань запобігання корупції засвідчену в установленому порядку паперову копію розпорядчого документа про накладення </w:t>
            </w:r>
            <w:r w:rsidRPr="008C332E">
              <w:rPr>
                <w:rFonts w:eastAsia="Calibri"/>
                <w:sz w:val="24"/>
                <w:szCs w:val="24"/>
              </w:rPr>
              <w:lastRenderedPageBreak/>
              <w:t>дисциплінарного стягнення та інформаційну картку до розпорядчого документа про накладення (скасування розпорядчого документа про накладення) дисциплінарного стягнення на працівника НКРЕКП за вчинення корупційних або пов’язаних з корупцією правопорушень для внесення відомостей до Єдиного державного реєстру осіб, які вчинили корупційні або пов’язані з корупцією правопорушення</w:t>
            </w:r>
          </w:p>
          <w:p w:rsidR="002C69CE" w:rsidRPr="008C332E" w:rsidRDefault="002C69CE" w:rsidP="006D2F31">
            <w:pPr>
              <w:jc w:val="both"/>
              <w:rPr>
                <w:rFonts w:eastAsia="Calibri"/>
                <w:sz w:val="24"/>
                <w:szCs w:val="24"/>
              </w:rPr>
            </w:pPr>
          </w:p>
        </w:tc>
      </w:tr>
      <w:tr w:rsidR="002C69CE" w:rsidRPr="008C332E" w:rsidTr="006D2F31">
        <w:trPr>
          <w:trHeight w:val="284"/>
        </w:trPr>
        <w:tc>
          <w:tcPr>
            <w:tcW w:w="219" w:type="pct"/>
            <w:tcBorders>
              <w:top w:val="single" w:sz="4" w:space="0" w:color="auto"/>
              <w:left w:val="single" w:sz="4" w:space="0" w:color="auto"/>
              <w:bottom w:val="single" w:sz="4" w:space="0" w:color="auto"/>
              <w:right w:val="single" w:sz="4" w:space="0" w:color="auto"/>
            </w:tcBorders>
            <w:shd w:val="clear" w:color="auto" w:fill="auto"/>
          </w:tcPr>
          <w:p w:rsidR="002C69CE" w:rsidRPr="008C332E" w:rsidRDefault="002C69CE" w:rsidP="006D2F31">
            <w:pPr>
              <w:jc w:val="center"/>
              <w:rPr>
                <w:rFonts w:eastAsia="Calibri"/>
                <w:sz w:val="24"/>
                <w:szCs w:val="24"/>
              </w:rPr>
            </w:pPr>
            <w:r w:rsidRPr="008C332E">
              <w:rPr>
                <w:rFonts w:eastAsia="Calibri"/>
                <w:sz w:val="24"/>
                <w:szCs w:val="24"/>
              </w:rPr>
              <w:lastRenderedPageBreak/>
              <w:t>23</w:t>
            </w:r>
          </w:p>
        </w:tc>
        <w:tc>
          <w:tcPr>
            <w:tcW w:w="1237" w:type="pct"/>
            <w:tcBorders>
              <w:top w:val="single" w:sz="4" w:space="0" w:color="auto"/>
              <w:left w:val="single" w:sz="4" w:space="0" w:color="auto"/>
              <w:bottom w:val="single" w:sz="4" w:space="0" w:color="auto"/>
              <w:right w:val="single" w:sz="4" w:space="0" w:color="auto"/>
            </w:tcBorders>
            <w:shd w:val="clear" w:color="auto" w:fill="auto"/>
          </w:tcPr>
          <w:p w:rsidR="002C69CE" w:rsidRPr="008C332E" w:rsidRDefault="002C69CE" w:rsidP="006D2F31">
            <w:pPr>
              <w:jc w:val="both"/>
              <w:rPr>
                <w:rFonts w:eastAsia="Calibri"/>
                <w:sz w:val="24"/>
                <w:szCs w:val="24"/>
              </w:rPr>
            </w:pPr>
            <w:r w:rsidRPr="008C332E">
              <w:rPr>
                <w:rFonts w:eastAsia="Calibri"/>
                <w:sz w:val="24"/>
                <w:szCs w:val="24"/>
              </w:rPr>
              <w:t>Організація роботи та участь у службовому розслідуванні, яке проводиться з метою виявлення причин та умов, що призвели до вчинення корупційного або пов’язаного з корупцією правопорушення або невиконання вимог Закону України «Про запобігання корупції» в інший спосіб, за поданням спеціально уповноваженого суб’єкта у сфері протидії корупції або приписом Національного агентства з питань запобігання корупції</w:t>
            </w:r>
          </w:p>
        </w:tc>
        <w:tc>
          <w:tcPr>
            <w:tcW w:w="951" w:type="pct"/>
            <w:tcBorders>
              <w:top w:val="single" w:sz="4" w:space="0" w:color="auto"/>
              <w:left w:val="single" w:sz="4" w:space="0" w:color="auto"/>
              <w:bottom w:val="single" w:sz="4" w:space="0" w:color="auto"/>
              <w:right w:val="single" w:sz="4" w:space="0" w:color="auto"/>
            </w:tcBorders>
            <w:shd w:val="clear" w:color="auto" w:fill="auto"/>
          </w:tcPr>
          <w:p w:rsidR="002C69CE" w:rsidRPr="008C332E" w:rsidRDefault="002C69CE" w:rsidP="006D2F31">
            <w:pPr>
              <w:jc w:val="both"/>
              <w:rPr>
                <w:rFonts w:eastAsia="Calibri"/>
                <w:sz w:val="24"/>
                <w:szCs w:val="24"/>
              </w:rPr>
            </w:pPr>
            <w:r w:rsidRPr="008C332E">
              <w:rPr>
                <w:rFonts w:eastAsia="Calibri"/>
                <w:sz w:val="24"/>
                <w:szCs w:val="24"/>
              </w:rPr>
              <w:t>Упродовж звітного періоду</w:t>
            </w:r>
          </w:p>
        </w:tc>
        <w:tc>
          <w:tcPr>
            <w:tcW w:w="1225" w:type="pct"/>
            <w:tcBorders>
              <w:top w:val="single" w:sz="4" w:space="0" w:color="auto"/>
              <w:left w:val="single" w:sz="4" w:space="0" w:color="auto"/>
              <w:bottom w:val="single" w:sz="4" w:space="0" w:color="auto"/>
              <w:right w:val="single" w:sz="4" w:space="0" w:color="auto"/>
            </w:tcBorders>
            <w:shd w:val="clear" w:color="auto" w:fill="auto"/>
          </w:tcPr>
          <w:p w:rsidR="002C69CE" w:rsidRPr="008C332E" w:rsidRDefault="002C69CE" w:rsidP="006D2F31">
            <w:pPr>
              <w:jc w:val="both"/>
              <w:rPr>
                <w:rFonts w:eastAsia="Calibri"/>
                <w:sz w:val="24"/>
                <w:szCs w:val="24"/>
              </w:rPr>
            </w:pPr>
            <w:r w:rsidRPr="008C332E">
              <w:rPr>
                <w:rFonts w:eastAsia="Calibri"/>
                <w:sz w:val="24"/>
                <w:szCs w:val="24"/>
              </w:rPr>
              <w:t>Управління роботи з персоналом,</w:t>
            </w:r>
          </w:p>
          <w:p w:rsidR="002C69CE" w:rsidRPr="008C332E" w:rsidRDefault="002C69CE" w:rsidP="006D2F31">
            <w:pPr>
              <w:jc w:val="both"/>
              <w:rPr>
                <w:rFonts w:eastAsia="Calibri"/>
                <w:sz w:val="24"/>
                <w:szCs w:val="24"/>
              </w:rPr>
            </w:pPr>
            <w:r w:rsidRPr="008C332E">
              <w:rPr>
                <w:rFonts w:eastAsia="Calibri"/>
                <w:sz w:val="24"/>
                <w:szCs w:val="24"/>
              </w:rPr>
              <w:t>Сектор із питань запобігання та виявлення корупції</w:t>
            </w:r>
          </w:p>
        </w:tc>
        <w:tc>
          <w:tcPr>
            <w:tcW w:w="1368" w:type="pct"/>
            <w:tcBorders>
              <w:top w:val="single" w:sz="4" w:space="0" w:color="auto"/>
              <w:left w:val="single" w:sz="4" w:space="0" w:color="auto"/>
              <w:bottom w:val="single" w:sz="4" w:space="0" w:color="auto"/>
              <w:right w:val="single" w:sz="4" w:space="0" w:color="auto"/>
            </w:tcBorders>
            <w:shd w:val="clear" w:color="auto" w:fill="auto"/>
          </w:tcPr>
          <w:p w:rsidR="002C69CE" w:rsidRPr="008C332E" w:rsidRDefault="002C69CE" w:rsidP="006D2F31">
            <w:pPr>
              <w:jc w:val="both"/>
              <w:rPr>
                <w:rFonts w:eastAsia="Calibri"/>
                <w:sz w:val="24"/>
                <w:szCs w:val="24"/>
              </w:rPr>
            </w:pPr>
            <w:r w:rsidRPr="008C332E">
              <w:rPr>
                <w:rFonts w:eastAsia="Calibri"/>
                <w:sz w:val="24"/>
                <w:szCs w:val="24"/>
              </w:rPr>
              <w:t>Організовано та взято участь у службовому розслідуванні, яке проводиться з метою виявлення причин та умов, що призвели до вчинення корупційного або пов’язаного з корупцією правопорушення або невиконання вимог Закону України «Про запобігання корупції» в інший спосіб, за поданням спеціально уповноваженого суб’єкта у сфері протидії корупції або приписом Національного агентства з питань запобігання корупції</w:t>
            </w:r>
          </w:p>
        </w:tc>
      </w:tr>
    </w:tbl>
    <w:p w:rsidR="00EF76AE" w:rsidRDefault="00EF76AE" w:rsidP="002C69CE">
      <w:pPr>
        <w:jc w:val="both"/>
        <w:rPr>
          <w:sz w:val="24"/>
          <w:szCs w:val="24"/>
        </w:rPr>
      </w:pPr>
    </w:p>
    <w:p w:rsidR="00EF76AE" w:rsidRDefault="00EF76AE" w:rsidP="002C69CE">
      <w:pPr>
        <w:jc w:val="both"/>
        <w:rPr>
          <w:sz w:val="24"/>
          <w:szCs w:val="24"/>
        </w:rPr>
        <w:sectPr w:rsidR="00EF76AE" w:rsidSect="002C69CE">
          <w:pgSz w:w="16840" w:h="11907" w:orient="landscape" w:code="9"/>
          <w:pgMar w:top="1701" w:right="851" w:bottom="567" w:left="851" w:header="340" w:footer="340" w:gutter="0"/>
          <w:cols w:space="720"/>
          <w:titlePg/>
          <w:docGrid w:linePitch="381"/>
        </w:sectPr>
      </w:pPr>
    </w:p>
    <w:p w:rsidR="00EF76AE" w:rsidRDefault="00EF76AE" w:rsidP="00EF76AE">
      <w:pPr>
        <w:pStyle w:val="aa"/>
        <w:tabs>
          <w:tab w:val="left" w:pos="11340"/>
        </w:tabs>
        <w:spacing w:before="0" w:beforeAutospacing="0" w:after="0" w:afterAutospacing="0"/>
        <w:ind w:left="11329" w:firstLine="709"/>
        <w:jc w:val="both"/>
      </w:pPr>
      <w:r>
        <w:lastRenderedPageBreak/>
        <w:t>Додаток 1</w:t>
      </w:r>
    </w:p>
    <w:p w:rsidR="00EF76AE" w:rsidRDefault="00EF76AE" w:rsidP="00EF76AE">
      <w:pPr>
        <w:pStyle w:val="aa"/>
        <w:spacing w:before="0" w:beforeAutospacing="0" w:after="0" w:afterAutospacing="0"/>
        <w:ind w:left="11328" w:right="-1984" w:firstLine="708"/>
        <w:jc w:val="both"/>
      </w:pPr>
      <w:r>
        <w:t xml:space="preserve">до Звіту за результатами оцінки </w:t>
      </w:r>
    </w:p>
    <w:p w:rsidR="00EF76AE" w:rsidRDefault="00EF76AE" w:rsidP="00EF76AE">
      <w:pPr>
        <w:pStyle w:val="aa"/>
        <w:spacing w:before="0" w:beforeAutospacing="0" w:after="0" w:afterAutospacing="0"/>
        <w:ind w:left="11328" w:right="-1984" w:firstLine="708"/>
        <w:jc w:val="both"/>
      </w:pPr>
      <w:r>
        <w:t xml:space="preserve">корупційних ризиків  у діяльності </w:t>
      </w:r>
    </w:p>
    <w:p w:rsidR="00EF76AE" w:rsidRDefault="00EF76AE" w:rsidP="00EF76AE">
      <w:pPr>
        <w:pStyle w:val="aa"/>
        <w:spacing w:before="0" w:beforeAutospacing="0" w:after="0" w:afterAutospacing="0"/>
        <w:ind w:left="11328" w:right="-1984" w:firstLine="708"/>
        <w:jc w:val="both"/>
      </w:pPr>
      <w:r>
        <w:t xml:space="preserve">Національної комісії, що здійснює </w:t>
      </w:r>
    </w:p>
    <w:p w:rsidR="00EF76AE" w:rsidRDefault="00EF76AE" w:rsidP="00EF76AE">
      <w:pPr>
        <w:pStyle w:val="aa"/>
        <w:spacing w:before="0" w:beforeAutospacing="0" w:after="0" w:afterAutospacing="0"/>
        <w:ind w:left="11328" w:right="-1984" w:firstLine="708"/>
        <w:jc w:val="both"/>
      </w:pPr>
      <w:r>
        <w:t>державне регулювання у сферах</w:t>
      </w:r>
    </w:p>
    <w:p w:rsidR="00EF76AE" w:rsidRDefault="00EF76AE" w:rsidP="00EF76AE">
      <w:pPr>
        <w:pStyle w:val="aa"/>
        <w:spacing w:before="0" w:beforeAutospacing="0" w:after="0" w:afterAutospacing="0"/>
        <w:ind w:left="11328" w:right="-1984" w:firstLine="708"/>
        <w:jc w:val="both"/>
      </w:pPr>
      <w:r>
        <w:t>енергетики та комунальних послуг</w:t>
      </w:r>
    </w:p>
    <w:p w:rsidR="00EF76AE" w:rsidRDefault="00EF76AE" w:rsidP="00EF76AE">
      <w:pPr>
        <w:pStyle w:val="aa"/>
        <w:spacing w:before="0" w:beforeAutospacing="0" w:after="0" w:afterAutospacing="0"/>
        <w:ind w:left="11328"/>
      </w:pPr>
    </w:p>
    <w:p w:rsidR="00EF76AE" w:rsidRDefault="00EF76AE" w:rsidP="00EF76AE">
      <w:pPr>
        <w:pStyle w:val="aa"/>
        <w:spacing w:before="0" w:beforeAutospacing="0" w:after="0" w:afterAutospacing="0"/>
        <w:jc w:val="center"/>
        <w:rPr>
          <w:b/>
        </w:rPr>
      </w:pPr>
      <w:r w:rsidRPr="00522551">
        <w:rPr>
          <w:b/>
        </w:rPr>
        <w:t>Оп</w:t>
      </w:r>
      <w:r>
        <w:rPr>
          <w:b/>
        </w:rPr>
        <w:t>ис ідентифікованих корупційних</w:t>
      </w:r>
      <w:r w:rsidRPr="00522551">
        <w:rPr>
          <w:b/>
        </w:rPr>
        <w:t xml:space="preserve"> ризик</w:t>
      </w:r>
      <w:r>
        <w:rPr>
          <w:b/>
        </w:rPr>
        <w:t>ів</w:t>
      </w:r>
    </w:p>
    <w:p w:rsidR="00EF76AE" w:rsidRDefault="00EF76AE" w:rsidP="00EF76AE">
      <w:pPr>
        <w:pStyle w:val="aa"/>
        <w:spacing w:before="0" w:beforeAutospacing="0" w:after="0" w:afterAutospacing="0"/>
        <w:jc w:val="center"/>
        <w:rPr>
          <w:b/>
        </w:rPr>
      </w:pPr>
      <w:r>
        <w:rPr>
          <w:b/>
        </w:rPr>
        <w:t xml:space="preserve">у діяльності </w:t>
      </w:r>
      <w:r w:rsidRPr="00232BE7">
        <w:t xml:space="preserve"> </w:t>
      </w:r>
      <w:r w:rsidRPr="00232BE7">
        <w:rPr>
          <w:b/>
        </w:rPr>
        <w:t>Національної комісії, що здійснює державне регулювання у сферах енергетики та комунальних послуг</w:t>
      </w:r>
      <w:r>
        <w:rPr>
          <w:b/>
        </w:rPr>
        <w:t>,</w:t>
      </w:r>
    </w:p>
    <w:p w:rsidR="00EF76AE" w:rsidRDefault="00EF76AE" w:rsidP="00EF76AE">
      <w:pPr>
        <w:pStyle w:val="aa"/>
        <w:spacing w:before="0" w:beforeAutospacing="0" w:after="0" w:afterAutospacing="0"/>
        <w:jc w:val="center"/>
        <w:rPr>
          <w:b/>
        </w:rPr>
      </w:pPr>
      <w:r>
        <w:rPr>
          <w:b/>
        </w:rPr>
        <w:t>чинники корупційного ризику та можливі наслідки корупційного правопорушення чи порушення, пов</w:t>
      </w:r>
      <w:r w:rsidRPr="00232BE7">
        <w:rPr>
          <w:b/>
        </w:rPr>
        <w:t>’</w:t>
      </w:r>
      <w:r>
        <w:rPr>
          <w:b/>
        </w:rPr>
        <w:t>язаного з корупцією</w:t>
      </w:r>
    </w:p>
    <w:p w:rsidR="00EF76AE" w:rsidRPr="00232BE7" w:rsidRDefault="00EF76AE" w:rsidP="00EF76AE">
      <w:pPr>
        <w:pStyle w:val="aa"/>
        <w:spacing w:before="0" w:beforeAutospacing="0" w:after="0" w:afterAutospacing="0"/>
        <w:jc w:val="center"/>
        <w:rPr>
          <w:b/>
        </w:rPr>
      </w:pPr>
    </w:p>
    <w:tbl>
      <w:tblPr>
        <w:tblW w:w="5590" w:type="pct"/>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ook w:val="00A0" w:firstRow="1" w:lastRow="0" w:firstColumn="1" w:lastColumn="0" w:noHBand="0" w:noVBand="0"/>
      </w:tblPr>
      <w:tblGrid>
        <w:gridCol w:w="520"/>
        <w:gridCol w:w="2741"/>
        <w:gridCol w:w="3308"/>
        <w:gridCol w:w="3911"/>
        <w:gridCol w:w="69"/>
        <w:gridCol w:w="5100"/>
        <w:gridCol w:w="120"/>
      </w:tblGrid>
      <w:tr w:rsidR="00EF76AE" w:rsidRPr="007726DB" w:rsidTr="00EF76AE">
        <w:trPr>
          <w:gridAfter w:val="1"/>
          <w:wAfter w:w="120" w:type="dxa"/>
        </w:trPr>
        <w:tc>
          <w:tcPr>
            <w:tcW w:w="165" w:type="pct"/>
          </w:tcPr>
          <w:p w:rsidR="00EF76AE" w:rsidRPr="007726DB" w:rsidRDefault="00EF76AE" w:rsidP="00EF76AE">
            <w:pPr>
              <w:widowControl w:val="0"/>
              <w:rPr>
                <w:b/>
                <w:sz w:val="24"/>
                <w:szCs w:val="24"/>
              </w:rPr>
            </w:pPr>
            <w:r w:rsidRPr="007726DB">
              <w:rPr>
                <w:b/>
                <w:sz w:val="24"/>
                <w:szCs w:val="24"/>
              </w:rPr>
              <w:t>№</w:t>
            </w:r>
          </w:p>
          <w:p w:rsidR="00EF76AE" w:rsidRPr="007726DB" w:rsidRDefault="00EF76AE" w:rsidP="00EF76AE">
            <w:pPr>
              <w:widowControl w:val="0"/>
              <w:rPr>
                <w:b/>
                <w:sz w:val="24"/>
                <w:szCs w:val="24"/>
              </w:rPr>
            </w:pPr>
            <w:r w:rsidRPr="007726DB">
              <w:rPr>
                <w:b/>
                <w:sz w:val="24"/>
                <w:szCs w:val="24"/>
              </w:rPr>
              <w:t>з/п</w:t>
            </w:r>
          </w:p>
        </w:tc>
        <w:tc>
          <w:tcPr>
            <w:tcW w:w="869" w:type="pct"/>
          </w:tcPr>
          <w:p w:rsidR="00EF76AE" w:rsidRPr="007726DB" w:rsidRDefault="00EF76AE" w:rsidP="00EF76AE">
            <w:pPr>
              <w:widowControl w:val="0"/>
              <w:rPr>
                <w:color w:val="FF0000"/>
                <w:sz w:val="24"/>
                <w:szCs w:val="24"/>
              </w:rPr>
            </w:pPr>
            <w:r w:rsidRPr="007726DB">
              <w:rPr>
                <w:b/>
                <w:sz w:val="24"/>
                <w:szCs w:val="24"/>
              </w:rPr>
              <w:t>Ідентифікований корупційний ризик</w:t>
            </w:r>
          </w:p>
        </w:tc>
        <w:tc>
          <w:tcPr>
            <w:tcW w:w="1049" w:type="pct"/>
          </w:tcPr>
          <w:p w:rsidR="00EF76AE" w:rsidRPr="007726DB" w:rsidRDefault="00EF76AE" w:rsidP="00EF76AE">
            <w:pPr>
              <w:tabs>
                <w:tab w:val="left" w:pos="2638"/>
              </w:tabs>
              <w:rPr>
                <w:color w:val="FF0000"/>
                <w:sz w:val="24"/>
                <w:szCs w:val="24"/>
              </w:rPr>
            </w:pPr>
            <w:r w:rsidRPr="007726DB">
              <w:rPr>
                <w:b/>
                <w:sz w:val="24"/>
                <w:szCs w:val="24"/>
              </w:rPr>
              <w:t>Опис ідентифікованого корупційного ризику</w:t>
            </w:r>
          </w:p>
        </w:tc>
        <w:tc>
          <w:tcPr>
            <w:tcW w:w="1262" w:type="pct"/>
            <w:gridSpan w:val="2"/>
          </w:tcPr>
          <w:p w:rsidR="00EF76AE" w:rsidRPr="007726DB" w:rsidRDefault="00EF76AE" w:rsidP="00EF76AE">
            <w:pPr>
              <w:tabs>
                <w:tab w:val="left" w:pos="2638"/>
              </w:tabs>
              <w:rPr>
                <w:color w:val="FF0000"/>
                <w:sz w:val="24"/>
                <w:szCs w:val="24"/>
              </w:rPr>
            </w:pPr>
            <w:r w:rsidRPr="007726DB">
              <w:rPr>
                <w:b/>
                <w:sz w:val="24"/>
                <w:szCs w:val="24"/>
              </w:rPr>
              <w:t>Чинники корупційного ризику</w:t>
            </w:r>
          </w:p>
        </w:tc>
        <w:tc>
          <w:tcPr>
            <w:tcW w:w="1617" w:type="pct"/>
          </w:tcPr>
          <w:p w:rsidR="00EF76AE" w:rsidRPr="007726DB" w:rsidRDefault="00EF76AE" w:rsidP="00EF76AE">
            <w:pPr>
              <w:pStyle w:val="aa"/>
              <w:rPr>
                <w:color w:val="FF0000"/>
              </w:rPr>
            </w:pPr>
            <w:r w:rsidRPr="007726DB">
              <w:rPr>
                <w:b/>
              </w:rPr>
              <w:t>Можливі наслідки правопорушення, спричиненого цим ризиком</w:t>
            </w:r>
          </w:p>
        </w:tc>
      </w:tr>
      <w:tr w:rsidR="00EF76AE" w:rsidRPr="007726DB" w:rsidTr="00EF76AE">
        <w:trPr>
          <w:gridAfter w:val="1"/>
          <w:wAfter w:w="120" w:type="dxa"/>
        </w:trPr>
        <w:tc>
          <w:tcPr>
            <w:tcW w:w="165" w:type="pct"/>
          </w:tcPr>
          <w:p w:rsidR="00EF76AE" w:rsidRPr="007726DB" w:rsidRDefault="00EF76AE" w:rsidP="00EF76AE">
            <w:pPr>
              <w:pStyle w:val="aa"/>
              <w:jc w:val="center"/>
              <w:rPr>
                <w:b/>
              </w:rPr>
            </w:pPr>
          </w:p>
        </w:tc>
        <w:tc>
          <w:tcPr>
            <w:tcW w:w="4797" w:type="pct"/>
            <w:gridSpan w:val="5"/>
          </w:tcPr>
          <w:p w:rsidR="00EF76AE" w:rsidRPr="007726DB" w:rsidRDefault="00EF76AE" w:rsidP="00EF76AE">
            <w:pPr>
              <w:pStyle w:val="aa"/>
              <w:rPr>
                <w:color w:val="FF0000"/>
              </w:rPr>
            </w:pPr>
            <w:r w:rsidRPr="007726DB">
              <w:rPr>
                <w:b/>
              </w:rPr>
              <w:t>Правова робота</w:t>
            </w:r>
          </w:p>
        </w:tc>
      </w:tr>
      <w:tr w:rsidR="00EF76AE" w:rsidRPr="007726DB" w:rsidTr="00EF76AE">
        <w:trPr>
          <w:gridAfter w:val="1"/>
          <w:wAfter w:w="120" w:type="dxa"/>
        </w:trPr>
        <w:tc>
          <w:tcPr>
            <w:tcW w:w="165" w:type="pct"/>
          </w:tcPr>
          <w:p w:rsidR="00EF76AE" w:rsidRPr="007726DB" w:rsidRDefault="00EF76AE" w:rsidP="00EF76AE">
            <w:pPr>
              <w:widowControl w:val="0"/>
              <w:rPr>
                <w:sz w:val="24"/>
                <w:szCs w:val="24"/>
              </w:rPr>
            </w:pPr>
            <w:r w:rsidRPr="007726DB">
              <w:rPr>
                <w:sz w:val="24"/>
                <w:szCs w:val="24"/>
              </w:rPr>
              <w:t>1</w:t>
            </w:r>
          </w:p>
        </w:tc>
        <w:tc>
          <w:tcPr>
            <w:tcW w:w="869" w:type="pct"/>
          </w:tcPr>
          <w:p w:rsidR="00EF76AE" w:rsidRPr="007726DB" w:rsidRDefault="00EF76AE" w:rsidP="00EF76AE">
            <w:pPr>
              <w:widowControl w:val="0"/>
              <w:rPr>
                <w:spacing w:val="-6"/>
                <w:sz w:val="24"/>
                <w:szCs w:val="24"/>
              </w:rPr>
            </w:pPr>
            <w:r w:rsidRPr="007726DB">
              <w:rPr>
                <w:spacing w:val="-6"/>
                <w:sz w:val="24"/>
                <w:szCs w:val="24"/>
              </w:rPr>
              <w:t>Можливість впливу з боку  зацікавлених осіб на представника НКРЕКП у суді шляхом обіцянки/пропозиції чи надання неправомірної вигоди з метою неналежного представлення інтересів НКРЕКП у суді</w:t>
            </w:r>
          </w:p>
          <w:p w:rsidR="00EF76AE" w:rsidRPr="007726DB" w:rsidRDefault="00EF76AE" w:rsidP="00EF76AE">
            <w:pPr>
              <w:widowControl w:val="0"/>
              <w:rPr>
                <w:sz w:val="24"/>
                <w:szCs w:val="24"/>
              </w:rPr>
            </w:pPr>
          </w:p>
        </w:tc>
        <w:tc>
          <w:tcPr>
            <w:tcW w:w="1049" w:type="pct"/>
          </w:tcPr>
          <w:p w:rsidR="00EF76AE" w:rsidRPr="007726DB" w:rsidRDefault="00EF76AE" w:rsidP="00EF76AE">
            <w:pPr>
              <w:tabs>
                <w:tab w:val="left" w:pos="2638"/>
              </w:tabs>
              <w:rPr>
                <w:sz w:val="24"/>
                <w:szCs w:val="24"/>
              </w:rPr>
            </w:pPr>
            <w:r w:rsidRPr="007726DB">
              <w:rPr>
                <w:sz w:val="24"/>
                <w:szCs w:val="24"/>
              </w:rPr>
              <w:t>Працівники НКРЕКП під впливом зацікавлених осіб можуть задовольнити свої приватні інтереси під час безпосереднього представництва інтересів НКРЕКП у судах</w:t>
            </w:r>
          </w:p>
        </w:tc>
        <w:tc>
          <w:tcPr>
            <w:tcW w:w="1262" w:type="pct"/>
            <w:gridSpan w:val="2"/>
          </w:tcPr>
          <w:p w:rsidR="00EF76AE" w:rsidRPr="007726DB" w:rsidRDefault="00EF76AE" w:rsidP="00EF76AE">
            <w:pPr>
              <w:tabs>
                <w:tab w:val="left" w:pos="2638"/>
              </w:tabs>
              <w:rPr>
                <w:sz w:val="24"/>
                <w:szCs w:val="24"/>
              </w:rPr>
            </w:pPr>
            <w:r w:rsidRPr="007726DB">
              <w:rPr>
                <w:sz w:val="24"/>
                <w:szCs w:val="24"/>
              </w:rPr>
              <w:t>Недоброчесність працівників НКРЕКП, їх заінтересованість в отриманні неправомірної вигоди або прийняття такої вигоди чи прийняття обіцянки/пропозиції такої вигоди для себе чи інших осіб</w:t>
            </w:r>
          </w:p>
        </w:tc>
        <w:tc>
          <w:tcPr>
            <w:tcW w:w="1617" w:type="pct"/>
          </w:tcPr>
          <w:p w:rsidR="00EF76AE" w:rsidRPr="007726DB" w:rsidRDefault="00EF76AE" w:rsidP="00EF76AE">
            <w:pPr>
              <w:pStyle w:val="aa"/>
              <w:jc w:val="both"/>
            </w:pPr>
            <w:r w:rsidRPr="007726DB">
              <w:t>Необґрунтовані судові рішення у справах, у яких однією зі сторін є НКРЕКП, за наслідком чого можливе порушення законних прав та інтересів НКРЕКП</w:t>
            </w:r>
          </w:p>
          <w:p w:rsidR="00EF76AE" w:rsidRPr="007726DB" w:rsidRDefault="00EF76AE" w:rsidP="00EF76AE">
            <w:pPr>
              <w:pStyle w:val="aa"/>
              <w:jc w:val="both"/>
            </w:pPr>
          </w:p>
        </w:tc>
      </w:tr>
      <w:tr w:rsidR="00EF76AE" w:rsidRPr="007726DB" w:rsidTr="00EF76AE">
        <w:trPr>
          <w:gridAfter w:val="1"/>
          <w:wAfter w:w="120" w:type="dxa"/>
        </w:trPr>
        <w:tc>
          <w:tcPr>
            <w:tcW w:w="4962" w:type="pct"/>
            <w:gridSpan w:val="6"/>
          </w:tcPr>
          <w:p w:rsidR="00EF76AE" w:rsidRPr="007726DB" w:rsidRDefault="00EF76AE" w:rsidP="00EF76AE">
            <w:pPr>
              <w:jc w:val="center"/>
              <w:rPr>
                <w:b/>
                <w:sz w:val="24"/>
                <w:szCs w:val="24"/>
              </w:rPr>
            </w:pPr>
            <w:r w:rsidRPr="007726DB">
              <w:rPr>
                <w:b/>
                <w:sz w:val="24"/>
                <w:szCs w:val="24"/>
              </w:rPr>
              <w:t>Публічні закупівлі</w:t>
            </w:r>
          </w:p>
        </w:tc>
      </w:tr>
      <w:tr w:rsidR="00EF76AE" w:rsidRPr="007726DB" w:rsidTr="00EF76AE">
        <w:tc>
          <w:tcPr>
            <w:tcW w:w="165" w:type="pct"/>
          </w:tcPr>
          <w:p w:rsidR="00EF76AE" w:rsidRPr="007726DB" w:rsidRDefault="00EF76AE" w:rsidP="00EF76AE">
            <w:pPr>
              <w:pStyle w:val="aa"/>
            </w:pPr>
            <w:r w:rsidRPr="007726DB">
              <w:t>2</w:t>
            </w:r>
          </w:p>
        </w:tc>
        <w:tc>
          <w:tcPr>
            <w:tcW w:w="869" w:type="pct"/>
          </w:tcPr>
          <w:p w:rsidR="00EF76AE" w:rsidRPr="007726DB" w:rsidRDefault="00EF76AE" w:rsidP="00EF76AE">
            <w:pPr>
              <w:pStyle w:val="aa"/>
            </w:pPr>
            <w:r w:rsidRPr="007726DB">
              <w:t>Ймовірність встановлення дискримінаційних вимог до учасників процедури публічної закупівлі</w:t>
            </w:r>
          </w:p>
        </w:tc>
        <w:tc>
          <w:tcPr>
            <w:tcW w:w="1049" w:type="pct"/>
          </w:tcPr>
          <w:p w:rsidR="00EF76AE" w:rsidRPr="007726DB" w:rsidRDefault="00EF76AE" w:rsidP="00EF76AE">
            <w:pPr>
              <w:pStyle w:val="aa"/>
            </w:pPr>
            <w:r w:rsidRPr="007726DB">
              <w:t xml:space="preserve">Встановлення необґрунтованих вимог для потенційних учасників процедури закупівлі з метою надання переваги окремим учасникам («укрупнення» лотів для обмеження конкуренції) </w:t>
            </w:r>
          </w:p>
        </w:tc>
        <w:tc>
          <w:tcPr>
            <w:tcW w:w="1240" w:type="pct"/>
          </w:tcPr>
          <w:p w:rsidR="00EF76AE" w:rsidRPr="007726DB" w:rsidRDefault="00EF76AE" w:rsidP="00EF76AE">
            <w:pPr>
              <w:pStyle w:val="aa"/>
            </w:pPr>
            <w:r w:rsidRPr="007726DB">
              <w:t>Наявність приватного інтересу посадових осіб замовника щодо надання переваги окремим учасникам процедури закупівлі</w:t>
            </w:r>
          </w:p>
        </w:tc>
        <w:tc>
          <w:tcPr>
            <w:tcW w:w="1677" w:type="pct"/>
            <w:gridSpan w:val="3"/>
          </w:tcPr>
          <w:p w:rsidR="00EF76AE" w:rsidRPr="007726DB" w:rsidRDefault="00EF76AE" w:rsidP="00EF76AE">
            <w:pPr>
              <w:pStyle w:val="aa"/>
            </w:pPr>
            <w:r w:rsidRPr="007726DB">
              <w:t>Втрата репутації НКРЕКП, необґрунтовані фінансові витрати, подання суб’єктами скарг про порушення законодавства у сфері публічних закупівель, отримання товарів, робіт, послуг низької якості</w:t>
            </w:r>
          </w:p>
          <w:p w:rsidR="00EF76AE" w:rsidRPr="007726DB" w:rsidRDefault="00EF76AE" w:rsidP="00EF76AE">
            <w:pPr>
              <w:pStyle w:val="aa"/>
            </w:pPr>
          </w:p>
        </w:tc>
      </w:tr>
      <w:tr w:rsidR="00EF76AE" w:rsidRPr="007726DB" w:rsidTr="00EF76AE">
        <w:tc>
          <w:tcPr>
            <w:tcW w:w="165" w:type="pct"/>
          </w:tcPr>
          <w:p w:rsidR="00EF76AE" w:rsidRPr="007726DB" w:rsidRDefault="00EF76AE" w:rsidP="00EF76AE">
            <w:pPr>
              <w:pStyle w:val="aa"/>
            </w:pPr>
            <w:r w:rsidRPr="007726DB">
              <w:lastRenderedPageBreak/>
              <w:t>3</w:t>
            </w:r>
          </w:p>
        </w:tc>
        <w:tc>
          <w:tcPr>
            <w:tcW w:w="869" w:type="pct"/>
          </w:tcPr>
          <w:p w:rsidR="00EF76AE" w:rsidRPr="007726DB" w:rsidRDefault="00EF76AE" w:rsidP="00EF76AE">
            <w:pPr>
              <w:pStyle w:val="aa"/>
            </w:pPr>
            <w:r w:rsidRPr="007726DB">
              <w:t>Ймовірність встановлення необґрунтованої (завищеної) ціни договору, штучне завищення обсягів закупівлі</w:t>
            </w:r>
          </w:p>
        </w:tc>
        <w:tc>
          <w:tcPr>
            <w:tcW w:w="1049" w:type="pct"/>
          </w:tcPr>
          <w:p w:rsidR="00EF76AE" w:rsidRPr="007726DB" w:rsidRDefault="00EF76AE" w:rsidP="00EF76AE">
            <w:pPr>
              <w:pStyle w:val="aa"/>
            </w:pPr>
            <w:r w:rsidRPr="007726DB">
              <w:t>Штучне завищення обсягів закупівлі, завищення очікуваної вартості закупівлі та ціни договору в умовах змови посадових осіб замовника та потенційних контрагентів</w:t>
            </w:r>
          </w:p>
        </w:tc>
        <w:tc>
          <w:tcPr>
            <w:tcW w:w="1240" w:type="pct"/>
          </w:tcPr>
          <w:p w:rsidR="00EF76AE" w:rsidRPr="007726DB" w:rsidRDefault="00EF76AE" w:rsidP="00EF76AE">
            <w:pPr>
              <w:pStyle w:val="aa"/>
            </w:pPr>
            <w:r w:rsidRPr="007726DB">
              <w:t>Наявність приватного інтересу у посадових осіб щодо формування плану закупівель, визначення предмета закупівлі, обсягу та очікуваної вартості товарів, робіт, послуг</w:t>
            </w:r>
          </w:p>
        </w:tc>
        <w:tc>
          <w:tcPr>
            <w:tcW w:w="1677" w:type="pct"/>
            <w:gridSpan w:val="3"/>
          </w:tcPr>
          <w:p w:rsidR="00EF76AE" w:rsidRPr="007726DB" w:rsidRDefault="00EF76AE" w:rsidP="00EF76AE">
            <w:pPr>
              <w:pStyle w:val="aa"/>
            </w:pPr>
            <w:r w:rsidRPr="007726DB">
              <w:t>Штучне завищення обсягів закупівлі, завищення очікуваної вартості закупівлі та ціни договору в умовах змови посадових осіб замовника та потенційних контрагентів</w:t>
            </w:r>
          </w:p>
        </w:tc>
      </w:tr>
      <w:tr w:rsidR="00EF76AE" w:rsidRPr="007726DB" w:rsidTr="00EF76AE">
        <w:trPr>
          <w:gridAfter w:val="1"/>
          <w:wAfter w:w="120" w:type="dxa"/>
        </w:trPr>
        <w:tc>
          <w:tcPr>
            <w:tcW w:w="4962" w:type="pct"/>
            <w:gridSpan w:val="6"/>
          </w:tcPr>
          <w:p w:rsidR="00EF76AE" w:rsidRPr="007726DB" w:rsidRDefault="00EF76AE" w:rsidP="00EF76AE">
            <w:pPr>
              <w:jc w:val="center"/>
              <w:rPr>
                <w:b/>
                <w:sz w:val="24"/>
                <w:szCs w:val="24"/>
              </w:rPr>
            </w:pPr>
            <w:r w:rsidRPr="007726DB">
              <w:rPr>
                <w:b/>
                <w:sz w:val="24"/>
                <w:szCs w:val="24"/>
              </w:rPr>
              <w:t>Внутрішній аудит</w:t>
            </w:r>
          </w:p>
        </w:tc>
      </w:tr>
      <w:tr w:rsidR="00EF76AE" w:rsidRPr="007726DB" w:rsidTr="00EF76AE">
        <w:tc>
          <w:tcPr>
            <w:tcW w:w="165" w:type="pct"/>
          </w:tcPr>
          <w:p w:rsidR="00EF76AE" w:rsidRPr="007726DB" w:rsidRDefault="00EF76AE" w:rsidP="00EF76AE">
            <w:pPr>
              <w:rPr>
                <w:sz w:val="24"/>
                <w:szCs w:val="24"/>
              </w:rPr>
            </w:pPr>
            <w:r w:rsidRPr="007726DB">
              <w:rPr>
                <w:sz w:val="24"/>
                <w:szCs w:val="24"/>
              </w:rPr>
              <w:t>4</w:t>
            </w:r>
          </w:p>
        </w:tc>
        <w:tc>
          <w:tcPr>
            <w:tcW w:w="869" w:type="pct"/>
          </w:tcPr>
          <w:p w:rsidR="00EF76AE" w:rsidRPr="007726DB" w:rsidRDefault="00EF76AE" w:rsidP="00EF76AE">
            <w:pPr>
              <w:rPr>
                <w:sz w:val="24"/>
                <w:szCs w:val="24"/>
              </w:rPr>
            </w:pPr>
            <w:r w:rsidRPr="007726DB">
              <w:rPr>
                <w:sz w:val="24"/>
                <w:szCs w:val="24"/>
              </w:rPr>
              <w:t>Можлива недоброчесність працівника із внутрішнього аудиту щодо відсутності реагування у разі виявлення фактів порушення законодавства</w:t>
            </w:r>
          </w:p>
          <w:p w:rsidR="00EF76AE" w:rsidRPr="007726DB" w:rsidRDefault="00EF76AE" w:rsidP="00EF76AE">
            <w:pPr>
              <w:rPr>
                <w:sz w:val="24"/>
                <w:szCs w:val="24"/>
              </w:rPr>
            </w:pPr>
          </w:p>
        </w:tc>
        <w:tc>
          <w:tcPr>
            <w:tcW w:w="1049" w:type="pct"/>
          </w:tcPr>
          <w:p w:rsidR="00EF76AE" w:rsidRPr="007726DB" w:rsidRDefault="00EF76AE" w:rsidP="00EF76AE">
            <w:pPr>
              <w:rPr>
                <w:sz w:val="24"/>
                <w:szCs w:val="24"/>
              </w:rPr>
            </w:pPr>
            <w:r w:rsidRPr="007726DB">
              <w:rPr>
                <w:sz w:val="24"/>
                <w:szCs w:val="24"/>
              </w:rPr>
              <w:t>Втручання у діяльність посадової особи, відповідальної за проведення внутрішнього аудиту, з метою приховування або нерозголошення інформації про виявлені порушення</w:t>
            </w:r>
          </w:p>
          <w:p w:rsidR="00EF76AE" w:rsidRPr="007726DB" w:rsidRDefault="00EF76AE" w:rsidP="00EF76AE">
            <w:pPr>
              <w:rPr>
                <w:sz w:val="24"/>
                <w:szCs w:val="24"/>
              </w:rPr>
            </w:pPr>
            <w:r w:rsidRPr="007726DB">
              <w:rPr>
                <w:sz w:val="24"/>
                <w:szCs w:val="24"/>
              </w:rPr>
              <w:t>Можливість вчинення працівником внутрішнього аудиту неправомірних дій або бездіяльності на користь третіх осіб, у тому числі з метою отримання неправомірної вигоди</w:t>
            </w:r>
          </w:p>
        </w:tc>
        <w:tc>
          <w:tcPr>
            <w:tcW w:w="1240" w:type="pct"/>
          </w:tcPr>
          <w:p w:rsidR="00EF76AE" w:rsidRPr="007726DB" w:rsidRDefault="00EF76AE" w:rsidP="00EF76AE">
            <w:pPr>
              <w:rPr>
                <w:sz w:val="24"/>
                <w:szCs w:val="24"/>
              </w:rPr>
            </w:pPr>
            <w:r w:rsidRPr="007726DB">
              <w:rPr>
                <w:sz w:val="24"/>
                <w:szCs w:val="24"/>
              </w:rPr>
              <w:t>Нерегламентованість процедури реагування за результатами проведеного аудиту. Можливість пов</w:t>
            </w:r>
            <w:r w:rsidRPr="007726DB">
              <w:rPr>
                <w:sz w:val="24"/>
                <w:szCs w:val="24"/>
                <w:lang w:val="en-US"/>
              </w:rPr>
              <w:t>’</w:t>
            </w:r>
            <w:r w:rsidRPr="007726DB">
              <w:rPr>
                <w:sz w:val="24"/>
                <w:szCs w:val="24"/>
              </w:rPr>
              <w:t>язаності працівника із внутрішнього аудиту з об</w:t>
            </w:r>
            <w:r w:rsidRPr="007726DB">
              <w:rPr>
                <w:sz w:val="24"/>
                <w:szCs w:val="24"/>
                <w:lang w:val="en-US"/>
              </w:rPr>
              <w:t>’</w:t>
            </w:r>
            <w:r w:rsidRPr="007726DB">
              <w:rPr>
                <w:sz w:val="24"/>
                <w:szCs w:val="24"/>
              </w:rPr>
              <w:t>єктом перевірки</w:t>
            </w:r>
          </w:p>
          <w:p w:rsidR="00EF76AE" w:rsidRPr="007726DB" w:rsidRDefault="00EF76AE" w:rsidP="00EF76AE">
            <w:pPr>
              <w:rPr>
                <w:sz w:val="24"/>
                <w:szCs w:val="24"/>
              </w:rPr>
            </w:pPr>
          </w:p>
          <w:p w:rsidR="00EF76AE" w:rsidRPr="007726DB" w:rsidRDefault="00EF76AE" w:rsidP="00EF76AE">
            <w:pPr>
              <w:rPr>
                <w:sz w:val="24"/>
                <w:szCs w:val="24"/>
              </w:rPr>
            </w:pPr>
          </w:p>
          <w:p w:rsidR="00EF76AE" w:rsidRPr="007726DB" w:rsidRDefault="00EF76AE" w:rsidP="00EF76AE">
            <w:pPr>
              <w:rPr>
                <w:sz w:val="24"/>
                <w:szCs w:val="24"/>
              </w:rPr>
            </w:pPr>
          </w:p>
        </w:tc>
        <w:tc>
          <w:tcPr>
            <w:tcW w:w="1677" w:type="pct"/>
            <w:gridSpan w:val="3"/>
          </w:tcPr>
          <w:p w:rsidR="00EF76AE" w:rsidRPr="007726DB" w:rsidRDefault="00EF76AE" w:rsidP="00EF76AE">
            <w:pPr>
              <w:rPr>
                <w:sz w:val="24"/>
                <w:szCs w:val="24"/>
              </w:rPr>
            </w:pPr>
            <w:r w:rsidRPr="007726DB">
              <w:rPr>
                <w:sz w:val="24"/>
                <w:szCs w:val="24"/>
              </w:rPr>
              <w:t>Неефективне використання бюджетних коштів, фінансові втрати, притягнення посадових осіб до відповідальності</w:t>
            </w:r>
          </w:p>
        </w:tc>
      </w:tr>
      <w:tr w:rsidR="00EF76AE" w:rsidRPr="007726DB" w:rsidTr="00EF76AE">
        <w:trPr>
          <w:gridAfter w:val="1"/>
          <w:wAfter w:w="120" w:type="dxa"/>
        </w:trPr>
        <w:tc>
          <w:tcPr>
            <w:tcW w:w="4962" w:type="pct"/>
            <w:gridSpan w:val="6"/>
          </w:tcPr>
          <w:p w:rsidR="00EF76AE" w:rsidRPr="007726DB" w:rsidRDefault="00EF76AE" w:rsidP="00EF76AE">
            <w:pPr>
              <w:rPr>
                <w:sz w:val="24"/>
                <w:szCs w:val="24"/>
              </w:rPr>
            </w:pPr>
            <w:r w:rsidRPr="007726DB">
              <w:rPr>
                <w:b/>
                <w:sz w:val="24"/>
                <w:szCs w:val="24"/>
              </w:rPr>
              <w:t xml:space="preserve">                                                                                                             Фінансова діяльність</w:t>
            </w:r>
          </w:p>
        </w:tc>
      </w:tr>
      <w:tr w:rsidR="00EF76AE" w:rsidRPr="007726DB" w:rsidTr="00EF76AE">
        <w:tc>
          <w:tcPr>
            <w:tcW w:w="165" w:type="pct"/>
          </w:tcPr>
          <w:p w:rsidR="00EF76AE" w:rsidRPr="007726DB" w:rsidRDefault="00EF76AE" w:rsidP="00EF76AE">
            <w:pPr>
              <w:rPr>
                <w:sz w:val="24"/>
                <w:szCs w:val="24"/>
              </w:rPr>
            </w:pPr>
            <w:r w:rsidRPr="007726DB">
              <w:rPr>
                <w:sz w:val="24"/>
                <w:szCs w:val="24"/>
              </w:rPr>
              <w:t>5</w:t>
            </w:r>
          </w:p>
        </w:tc>
        <w:tc>
          <w:tcPr>
            <w:tcW w:w="869" w:type="pct"/>
          </w:tcPr>
          <w:p w:rsidR="00EF76AE" w:rsidRPr="007726DB" w:rsidRDefault="00EF76AE" w:rsidP="00EF76AE">
            <w:pPr>
              <w:rPr>
                <w:sz w:val="24"/>
                <w:szCs w:val="24"/>
              </w:rPr>
            </w:pPr>
            <w:r w:rsidRPr="007726DB">
              <w:rPr>
                <w:sz w:val="24"/>
                <w:szCs w:val="24"/>
              </w:rPr>
              <w:t>Ймовірність застосування керівниками суб’єктивного підходу під час встановлення надбавок, визначення розміру премії та стимулюючих виплат</w:t>
            </w:r>
          </w:p>
        </w:tc>
        <w:tc>
          <w:tcPr>
            <w:tcW w:w="1049" w:type="pct"/>
          </w:tcPr>
          <w:p w:rsidR="00EF76AE" w:rsidRPr="007726DB" w:rsidRDefault="00EF76AE" w:rsidP="00EF76AE">
            <w:pPr>
              <w:rPr>
                <w:sz w:val="24"/>
                <w:szCs w:val="24"/>
              </w:rPr>
            </w:pPr>
            <w:r w:rsidRPr="007726DB">
              <w:rPr>
                <w:sz w:val="24"/>
                <w:szCs w:val="24"/>
              </w:rPr>
              <w:t>Упереджене ставлення керівників структурних підрозділів до підлеглих працівників</w:t>
            </w:r>
          </w:p>
        </w:tc>
        <w:tc>
          <w:tcPr>
            <w:tcW w:w="1240" w:type="pct"/>
          </w:tcPr>
          <w:p w:rsidR="00EF76AE" w:rsidRPr="007726DB" w:rsidRDefault="00EF76AE" w:rsidP="00EF76AE">
            <w:pPr>
              <w:rPr>
                <w:sz w:val="24"/>
                <w:szCs w:val="24"/>
              </w:rPr>
            </w:pPr>
            <w:r w:rsidRPr="007726DB">
              <w:rPr>
                <w:sz w:val="24"/>
                <w:szCs w:val="24"/>
              </w:rPr>
              <w:t>Недоброчесність посадових осіб, необ’єктивне оцінювання роботи працівників під впливом особистих відносин, упередженого ставлення тощо</w:t>
            </w:r>
          </w:p>
        </w:tc>
        <w:tc>
          <w:tcPr>
            <w:tcW w:w="1677" w:type="pct"/>
            <w:gridSpan w:val="3"/>
          </w:tcPr>
          <w:p w:rsidR="00EF76AE" w:rsidRPr="007726DB" w:rsidRDefault="00EF76AE" w:rsidP="00EF76AE">
            <w:pPr>
              <w:rPr>
                <w:sz w:val="24"/>
                <w:szCs w:val="24"/>
              </w:rPr>
            </w:pPr>
            <w:r w:rsidRPr="007726DB">
              <w:rPr>
                <w:sz w:val="24"/>
                <w:szCs w:val="24"/>
              </w:rPr>
              <w:t>Погіршення психологічного клімату та зниження рівня виконавської дисципліни в колективі, втрата репутації</w:t>
            </w:r>
          </w:p>
        </w:tc>
      </w:tr>
      <w:tr w:rsidR="00EF76AE" w:rsidRPr="007726DB" w:rsidTr="00EF76AE">
        <w:tc>
          <w:tcPr>
            <w:tcW w:w="165" w:type="pct"/>
          </w:tcPr>
          <w:p w:rsidR="00EF76AE" w:rsidRPr="007726DB" w:rsidRDefault="00EF76AE" w:rsidP="00EF76AE">
            <w:pPr>
              <w:rPr>
                <w:sz w:val="24"/>
                <w:szCs w:val="24"/>
              </w:rPr>
            </w:pPr>
            <w:r w:rsidRPr="007726DB">
              <w:rPr>
                <w:sz w:val="24"/>
                <w:szCs w:val="24"/>
              </w:rPr>
              <w:t>6</w:t>
            </w:r>
          </w:p>
        </w:tc>
        <w:tc>
          <w:tcPr>
            <w:tcW w:w="869" w:type="pct"/>
          </w:tcPr>
          <w:p w:rsidR="00EF76AE" w:rsidRPr="007726DB" w:rsidRDefault="00EF76AE" w:rsidP="00EF76AE">
            <w:pPr>
              <w:rPr>
                <w:sz w:val="24"/>
                <w:szCs w:val="24"/>
              </w:rPr>
            </w:pPr>
            <w:r w:rsidRPr="007726DB">
              <w:rPr>
                <w:sz w:val="24"/>
                <w:szCs w:val="24"/>
              </w:rPr>
              <w:t>Ймовірність наявності конфлікту інтересів під час погодження премій Голові та членам НКРЕКП</w:t>
            </w:r>
          </w:p>
        </w:tc>
        <w:tc>
          <w:tcPr>
            <w:tcW w:w="1049" w:type="pct"/>
          </w:tcPr>
          <w:p w:rsidR="00EF76AE" w:rsidRPr="007726DB" w:rsidRDefault="00EF76AE" w:rsidP="00EF76AE">
            <w:pPr>
              <w:rPr>
                <w:sz w:val="24"/>
                <w:szCs w:val="24"/>
              </w:rPr>
            </w:pPr>
            <w:r w:rsidRPr="007726DB">
              <w:rPr>
                <w:sz w:val="24"/>
                <w:szCs w:val="24"/>
              </w:rPr>
              <w:t>Існує можливість отримання неправомірної винагороди за безпідставне нарахування премій Голові та членам НКРЕКП</w:t>
            </w:r>
          </w:p>
        </w:tc>
        <w:tc>
          <w:tcPr>
            <w:tcW w:w="1240" w:type="pct"/>
          </w:tcPr>
          <w:p w:rsidR="00EF76AE" w:rsidRPr="007726DB" w:rsidRDefault="00EF76AE" w:rsidP="00EF76AE">
            <w:pPr>
              <w:rPr>
                <w:sz w:val="24"/>
                <w:szCs w:val="24"/>
              </w:rPr>
            </w:pPr>
            <w:r w:rsidRPr="007726DB">
              <w:rPr>
                <w:sz w:val="24"/>
                <w:szCs w:val="24"/>
              </w:rPr>
              <w:t>Недосконалість внутрішньої процедури преміювання Голови та членів НКРЕКП</w:t>
            </w:r>
          </w:p>
        </w:tc>
        <w:tc>
          <w:tcPr>
            <w:tcW w:w="1677" w:type="pct"/>
            <w:gridSpan w:val="3"/>
          </w:tcPr>
          <w:p w:rsidR="00EF76AE" w:rsidRPr="007726DB" w:rsidRDefault="00EF76AE" w:rsidP="00EF76AE">
            <w:pPr>
              <w:rPr>
                <w:sz w:val="24"/>
                <w:szCs w:val="24"/>
              </w:rPr>
            </w:pPr>
            <w:r w:rsidRPr="007726DB">
              <w:rPr>
                <w:sz w:val="24"/>
                <w:szCs w:val="24"/>
              </w:rPr>
              <w:t xml:space="preserve">Значні фінансові втрати. </w:t>
            </w:r>
          </w:p>
          <w:p w:rsidR="00EF76AE" w:rsidRPr="007726DB" w:rsidRDefault="00EF76AE" w:rsidP="00EF76AE">
            <w:pPr>
              <w:rPr>
                <w:sz w:val="24"/>
                <w:szCs w:val="24"/>
              </w:rPr>
            </w:pPr>
            <w:r w:rsidRPr="007726DB">
              <w:rPr>
                <w:sz w:val="24"/>
                <w:szCs w:val="24"/>
              </w:rPr>
              <w:t>Можливі фінансові втрати, притягнення посадових осіб до відповідальності</w:t>
            </w:r>
          </w:p>
        </w:tc>
      </w:tr>
      <w:tr w:rsidR="00EF76AE" w:rsidRPr="007726DB" w:rsidTr="00EF76AE">
        <w:trPr>
          <w:gridAfter w:val="1"/>
          <w:wAfter w:w="120" w:type="dxa"/>
        </w:trPr>
        <w:tc>
          <w:tcPr>
            <w:tcW w:w="4962" w:type="pct"/>
            <w:gridSpan w:val="6"/>
          </w:tcPr>
          <w:p w:rsidR="00EF76AE" w:rsidRPr="007726DB" w:rsidRDefault="00EF76AE" w:rsidP="00EF76AE">
            <w:pPr>
              <w:jc w:val="center"/>
              <w:rPr>
                <w:sz w:val="24"/>
                <w:szCs w:val="24"/>
              </w:rPr>
            </w:pPr>
            <w:r w:rsidRPr="007726DB">
              <w:rPr>
                <w:b/>
                <w:sz w:val="24"/>
                <w:szCs w:val="24"/>
              </w:rPr>
              <w:t>Управління матеріальними ресурсами</w:t>
            </w:r>
          </w:p>
        </w:tc>
      </w:tr>
      <w:tr w:rsidR="00EF76AE" w:rsidRPr="007726DB" w:rsidTr="00EF76AE">
        <w:tc>
          <w:tcPr>
            <w:tcW w:w="165" w:type="pct"/>
          </w:tcPr>
          <w:p w:rsidR="00EF76AE" w:rsidRPr="007726DB" w:rsidRDefault="00EF76AE" w:rsidP="00EF76AE">
            <w:pPr>
              <w:widowControl w:val="0"/>
              <w:rPr>
                <w:sz w:val="24"/>
                <w:szCs w:val="24"/>
              </w:rPr>
            </w:pPr>
            <w:r w:rsidRPr="007726DB">
              <w:rPr>
                <w:sz w:val="24"/>
                <w:szCs w:val="24"/>
              </w:rPr>
              <w:lastRenderedPageBreak/>
              <w:t>7</w:t>
            </w:r>
          </w:p>
        </w:tc>
        <w:tc>
          <w:tcPr>
            <w:tcW w:w="869" w:type="pct"/>
          </w:tcPr>
          <w:p w:rsidR="00EF76AE" w:rsidRPr="007726DB" w:rsidRDefault="00EF76AE" w:rsidP="00EF76AE">
            <w:pPr>
              <w:widowControl w:val="0"/>
              <w:rPr>
                <w:sz w:val="24"/>
                <w:szCs w:val="24"/>
              </w:rPr>
            </w:pPr>
            <w:r w:rsidRPr="007726DB">
              <w:rPr>
                <w:sz w:val="24"/>
                <w:szCs w:val="24"/>
              </w:rPr>
              <w:t xml:space="preserve"> Недоброчесність</w:t>
            </w:r>
            <w:r w:rsidRPr="007726DB">
              <w:rPr>
                <w:b/>
                <w:sz w:val="24"/>
                <w:szCs w:val="24"/>
              </w:rPr>
              <w:t xml:space="preserve"> </w:t>
            </w:r>
            <w:r w:rsidRPr="007726DB">
              <w:rPr>
                <w:sz w:val="24"/>
                <w:szCs w:val="24"/>
              </w:rPr>
              <w:t>працівників НКРЕКП, їхня зацікавленість у використанні матеріальних ресурсів для задоволення особистих потреб, з метою отримання неправомірної вигоди</w:t>
            </w:r>
          </w:p>
          <w:p w:rsidR="00EF76AE" w:rsidRPr="007726DB" w:rsidRDefault="00EF76AE" w:rsidP="00EF76AE">
            <w:pPr>
              <w:pStyle w:val="aa"/>
            </w:pPr>
          </w:p>
        </w:tc>
        <w:tc>
          <w:tcPr>
            <w:tcW w:w="1049" w:type="pct"/>
          </w:tcPr>
          <w:p w:rsidR="00EF76AE" w:rsidRPr="007726DB" w:rsidRDefault="00EF76AE" w:rsidP="00EF76AE">
            <w:pPr>
              <w:pStyle w:val="aa"/>
            </w:pPr>
            <w:r w:rsidRPr="007726DB">
              <w:t>Списання матеріальних цінностей (не є фізично застарілими, придатні до подальшої експлуатації), що надає можливість посадовим особам, відповідальним за списання матеріальних цінностей, використовувати їх на власний розсуд з метою отримання особистої вигоди</w:t>
            </w:r>
          </w:p>
        </w:tc>
        <w:tc>
          <w:tcPr>
            <w:tcW w:w="1240" w:type="pct"/>
          </w:tcPr>
          <w:p w:rsidR="00EF76AE" w:rsidRPr="007726DB" w:rsidRDefault="00EF76AE" w:rsidP="00EF76AE">
            <w:pPr>
              <w:pStyle w:val="aa"/>
            </w:pPr>
            <w:r w:rsidRPr="007726DB">
              <w:t>Недотримання законодавчих, нормативно-правових актів, розпорядчих документів, відсутність належної системи контролю</w:t>
            </w:r>
          </w:p>
        </w:tc>
        <w:tc>
          <w:tcPr>
            <w:tcW w:w="1677" w:type="pct"/>
            <w:gridSpan w:val="3"/>
          </w:tcPr>
          <w:p w:rsidR="00EF76AE" w:rsidRPr="007726DB" w:rsidRDefault="00EF76AE" w:rsidP="00EF76AE">
            <w:pPr>
              <w:pStyle w:val="aa"/>
            </w:pPr>
            <w:r w:rsidRPr="007726DB">
              <w:t>Можливі фінансові втрати, притягнення посадових осіб до відповідальності</w:t>
            </w:r>
          </w:p>
        </w:tc>
      </w:tr>
      <w:tr w:rsidR="00EF76AE" w:rsidRPr="007726DB" w:rsidTr="00EF76AE">
        <w:trPr>
          <w:gridAfter w:val="1"/>
          <w:wAfter w:w="120" w:type="dxa"/>
        </w:trPr>
        <w:tc>
          <w:tcPr>
            <w:tcW w:w="4962" w:type="pct"/>
            <w:gridSpan w:val="6"/>
          </w:tcPr>
          <w:p w:rsidR="00EF76AE" w:rsidRPr="007726DB" w:rsidRDefault="00EF76AE" w:rsidP="00EF76AE">
            <w:pPr>
              <w:pStyle w:val="aa"/>
              <w:jc w:val="center"/>
              <w:rPr>
                <w:b/>
              </w:rPr>
            </w:pPr>
            <w:r w:rsidRPr="007726DB">
              <w:rPr>
                <w:b/>
              </w:rPr>
              <w:t>Запобігання та виявлення корупції</w:t>
            </w:r>
          </w:p>
        </w:tc>
      </w:tr>
      <w:tr w:rsidR="00EF76AE" w:rsidRPr="007726DB" w:rsidTr="00EF76AE">
        <w:tc>
          <w:tcPr>
            <w:tcW w:w="165" w:type="pct"/>
          </w:tcPr>
          <w:p w:rsidR="00EF76AE" w:rsidRPr="007726DB" w:rsidRDefault="00EF76AE" w:rsidP="00EF76AE">
            <w:pPr>
              <w:widowControl w:val="0"/>
              <w:rPr>
                <w:sz w:val="24"/>
                <w:szCs w:val="24"/>
              </w:rPr>
            </w:pPr>
            <w:r w:rsidRPr="007726DB">
              <w:rPr>
                <w:sz w:val="24"/>
                <w:szCs w:val="24"/>
              </w:rPr>
              <w:t>8</w:t>
            </w:r>
          </w:p>
        </w:tc>
        <w:tc>
          <w:tcPr>
            <w:tcW w:w="869" w:type="pct"/>
          </w:tcPr>
          <w:p w:rsidR="00EF76AE" w:rsidRPr="007726DB" w:rsidRDefault="00EF76AE" w:rsidP="00EF76AE">
            <w:pPr>
              <w:widowControl w:val="0"/>
              <w:rPr>
                <w:sz w:val="24"/>
                <w:szCs w:val="24"/>
              </w:rPr>
            </w:pPr>
            <w:r w:rsidRPr="007726DB">
              <w:rPr>
                <w:sz w:val="24"/>
                <w:szCs w:val="24"/>
              </w:rPr>
              <w:t>Неврегульованість механізмів заохочення та формування культури повідомлення про можливі факти корупційних або пов’язаних з корупцією правопорушень, інших порушень Закону України «Про запобігання корупції»</w:t>
            </w:r>
          </w:p>
        </w:tc>
        <w:tc>
          <w:tcPr>
            <w:tcW w:w="1049" w:type="pct"/>
          </w:tcPr>
          <w:p w:rsidR="00EF76AE" w:rsidRPr="007726DB" w:rsidRDefault="00EF76AE" w:rsidP="00EF76AE">
            <w:pPr>
              <w:pStyle w:val="aa"/>
            </w:pPr>
            <w:r w:rsidRPr="007726DB">
              <w:t>Врегулювання механізмів заохочення та формування культури повідомлень створює уявлення про належне повідомлення щодо корупції, повагу до викривачів, сприяє заохоченню працівників до повідомлень про корупцію</w:t>
            </w:r>
          </w:p>
        </w:tc>
        <w:tc>
          <w:tcPr>
            <w:tcW w:w="1240" w:type="pct"/>
          </w:tcPr>
          <w:p w:rsidR="00EF76AE" w:rsidRPr="007726DB" w:rsidRDefault="00EF76AE" w:rsidP="00EF76AE">
            <w:pPr>
              <w:pStyle w:val="aa"/>
            </w:pPr>
            <w:r w:rsidRPr="007726DB">
              <w:t>Відсутність механізму культури та заохочення повідомлення про можливі факти корупційних або пов’язаних з корупцією правопорушень, інших порушень Закону України «Про запобігання корупції»</w:t>
            </w:r>
          </w:p>
        </w:tc>
        <w:tc>
          <w:tcPr>
            <w:tcW w:w="1677" w:type="pct"/>
            <w:gridSpan w:val="3"/>
          </w:tcPr>
          <w:p w:rsidR="00EF76AE" w:rsidRPr="007726DB" w:rsidRDefault="00EF76AE" w:rsidP="00EF76AE">
            <w:pPr>
              <w:pStyle w:val="aa"/>
            </w:pPr>
            <w:r w:rsidRPr="007726DB">
              <w:t>Притягнення осіб до відповідальності; судові процеси проти НКРЕКП; втрата репутації НКРЕКП; недосягнення НКРЕКП визначених цілей та завдань</w:t>
            </w:r>
          </w:p>
        </w:tc>
      </w:tr>
      <w:tr w:rsidR="00EF76AE" w:rsidRPr="007726DB" w:rsidTr="00EF76AE">
        <w:trPr>
          <w:gridAfter w:val="1"/>
          <w:wAfter w:w="120" w:type="dxa"/>
        </w:trPr>
        <w:tc>
          <w:tcPr>
            <w:tcW w:w="4962" w:type="pct"/>
            <w:gridSpan w:val="6"/>
          </w:tcPr>
          <w:p w:rsidR="00EF76AE" w:rsidRPr="007726DB" w:rsidRDefault="00EF76AE" w:rsidP="00EF76AE">
            <w:pPr>
              <w:pStyle w:val="aa"/>
              <w:jc w:val="center"/>
            </w:pPr>
            <w:r w:rsidRPr="007726DB">
              <w:rPr>
                <w:b/>
              </w:rPr>
              <w:t>Цінова і тарифна політика у сферах енергетики та комунальних послуг</w:t>
            </w:r>
          </w:p>
        </w:tc>
      </w:tr>
      <w:tr w:rsidR="00EF76AE" w:rsidRPr="007726DB" w:rsidTr="00EF76AE">
        <w:tc>
          <w:tcPr>
            <w:tcW w:w="165" w:type="pct"/>
          </w:tcPr>
          <w:p w:rsidR="00EF76AE" w:rsidRPr="007726DB" w:rsidRDefault="00EF76AE" w:rsidP="00EF76AE">
            <w:pPr>
              <w:rPr>
                <w:sz w:val="24"/>
                <w:szCs w:val="24"/>
              </w:rPr>
            </w:pPr>
            <w:r w:rsidRPr="007726DB">
              <w:rPr>
                <w:sz w:val="24"/>
                <w:szCs w:val="24"/>
              </w:rPr>
              <w:t>9</w:t>
            </w:r>
          </w:p>
        </w:tc>
        <w:tc>
          <w:tcPr>
            <w:tcW w:w="869" w:type="pct"/>
          </w:tcPr>
          <w:p w:rsidR="00EF76AE" w:rsidRPr="007726DB" w:rsidRDefault="00EF76AE" w:rsidP="00EF76AE">
            <w:pPr>
              <w:rPr>
                <w:sz w:val="24"/>
                <w:szCs w:val="24"/>
              </w:rPr>
            </w:pPr>
            <w:r w:rsidRPr="007726DB">
              <w:rPr>
                <w:sz w:val="24"/>
                <w:szCs w:val="24"/>
              </w:rPr>
              <w:t xml:space="preserve">Можлива необ’єктивність та упередженість  посадових осіб НКРЕКП під час розгляду документів </w:t>
            </w:r>
            <w:r w:rsidRPr="007726DB">
              <w:rPr>
                <w:sz w:val="24"/>
                <w:szCs w:val="24"/>
                <w:shd w:val="clear" w:color="auto" w:fill="FFFFFF"/>
              </w:rPr>
              <w:t xml:space="preserve"> на встановлення або перегляд тарифів </w:t>
            </w:r>
            <w:r w:rsidRPr="007726DB">
              <w:rPr>
                <w:sz w:val="24"/>
                <w:szCs w:val="24"/>
              </w:rPr>
              <w:t xml:space="preserve">суб’єктів господарювання, що провадять діяльність у сферах енергетики та </w:t>
            </w:r>
            <w:r w:rsidRPr="007726DB">
              <w:rPr>
                <w:sz w:val="24"/>
                <w:szCs w:val="24"/>
              </w:rPr>
              <w:lastRenderedPageBreak/>
              <w:t>комунальних послуг</w:t>
            </w:r>
          </w:p>
        </w:tc>
        <w:tc>
          <w:tcPr>
            <w:tcW w:w="1049" w:type="pct"/>
          </w:tcPr>
          <w:p w:rsidR="00EF76AE" w:rsidRPr="007726DB" w:rsidRDefault="00EF76AE" w:rsidP="00EF76AE">
            <w:pPr>
              <w:rPr>
                <w:sz w:val="24"/>
                <w:szCs w:val="24"/>
              </w:rPr>
            </w:pPr>
            <w:r w:rsidRPr="007726DB">
              <w:rPr>
                <w:sz w:val="24"/>
                <w:szCs w:val="24"/>
              </w:rPr>
              <w:lastRenderedPageBreak/>
              <w:t>Наявність у посадової особи майнового (немайнового) інтересу стосовно  суб’єкта господарювання, що може вплинути на об’єктивність чи неупередженість прийняття рішення або вчинення чи невчинення дій під час виконання зазначених повноважень</w:t>
            </w:r>
          </w:p>
        </w:tc>
        <w:tc>
          <w:tcPr>
            <w:tcW w:w="1240" w:type="pct"/>
          </w:tcPr>
          <w:p w:rsidR="00EF76AE" w:rsidRPr="007726DB" w:rsidRDefault="00EF76AE" w:rsidP="00EF76AE">
            <w:pPr>
              <w:rPr>
                <w:sz w:val="24"/>
                <w:szCs w:val="24"/>
              </w:rPr>
            </w:pPr>
            <w:r w:rsidRPr="007726DB">
              <w:rPr>
                <w:sz w:val="24"/>
                <w:szCs w:val="24"/>
              </w:rPr>
              <w:t xml:space="preserve">Можлива недоброчесність посадової особи НКРЕКП, яка розглядає документи </w:t>
            </w:r>
            <w:r w:rsidRPr="007726DB">
              <w:rPr>
                <w:sz w:val="24"/>
                <w:szCs w:val="24"/>
                <w:shd w:val="clear" w:color="auto" w:fill="FFFFFF"/>
              </w:rPr>
              <w:t xml:space="preserve">на встановлення або перегляд тарифів </w:t>
            </w:r>
            <w:r w:rsidRPr="007726DB">
              <w:rPr>
                <w:sz w:val="24"/>
                <w:szCs w:val="24"/>
              </w:rPr>
              <w:t>суб’єктів господарювання</w:t>
            </w:r>
          </w:p>
        </w:tc>
        <w:tc>
          <w:tcPr>
            <w:tcW w:w="1677" w:type="pct"/>
            <w:gridSpan w:val="3"/>
          </w:tcPr>
          <w:p w:rsidR="00EF76AE" w:rsidRPr="007726DB" w:rsidRDefault="00EF76AE" w:rsidP="00EF76AE">
            <w:pPr>
              <w:rPr>
                <w:sz w:val="24"/>
                <w:szCs w:val="24"/>
              </w:rPr>
            </w:pPr>
            <w:r w:rsidRPr="007726DB">
              <w:rPr>
                <w:sz w:val="24"/>
                <w:szCs w:val="24"/>
              </w:rPr>
              <w:t>Притягнення посадових осіб до відповідальності, втрата репутації та судові процеси проти НКРЕКП</w:t>
            </w:r>
          </w:p>
        </w:tc>
      </w:tr>
      <w:tr w:rsidR="00EF76AE" w:rsidRPr="007726DB" w:rsidTr="00EF76AE">
        <w:trPr>
          <w:gridAfter w:val="1"/>
          <w:wAfter w:w="120" w:type="dxa"/>
        </w:trPr>
        <w:tc>
          <w:tcPr>
            <w:tcW w:w="4962" w:type="pct"/>
            <w:gridSpan w:val="6"/>
          </w:tcPr>
          <w:p w:rsidR="00EF76AE" w:rsidRPr="007726DB" w:rsidRDefault="00EF76AE" w:rsidP="00EF76AE">
            <w:pPr>
              <w:jc w:val="center"/>
              <w:rPr>
                <w:b/>
                <w:sz w:val="24"/>
                <w:szCs w:val="24"/>
              </w:rPr>
            </w:pPr>
            <w:r w:rsidRPr="007726DB">
              <w:rPr>
                <w:b/>
                <w:sz w:val="24"/>
                <w:szCs w:val="24"/>
              </w:rPr>
              <w:t>Інвестиційна політика</w:t>
            </w:r>
          </w:p>
        </w:tc>
      </w:tr>
      <w:tr w:rsidR="00EF76AE" w:rsidRPr="007726DB" w:rsidTr="00EF76AE">
        <w:tc>
          <w:tcPr>
            <w:tcW w:w="165" w:type="pct"/>
          </w:tcPr>
          <w:p w:rsidR="00EF76AE" w:rsidRPr="007726DB" w:rsidRDefault="00EF76AE" w:rsidP="00EF76AE">
            <w:pPr>
              <w:rPr>
                <w:sz w:val="24"/>
                <w:szCs w:val="24"/>
              </w:rPr>
            </w:pPr>
            <w:r w:rsidRPr="007726DB">
              <w:rPr>
                <w:sz w:val="24"/>
                <w:szCs w:val="24"/>
              </w:rPr>
              <w:t>10</w:t>
            </w:r>
          </w:p>
        </w:tc>
        <w:tc>
          <w:tcPr>
            <w:tcW w:w="869" w:type="pct"/>
          </w:tcPr>
          <w:p w:rsidR="00EF76AE" w:rsidRPr="007726DB" w:rsidRDefault="00EF76AE" w:rsidP="00EF76AE">
            <w:pPr>
              <w:rPr>
                <w:sz w:val="24"/>
                <w:szCs w:val="24"/>
              </w:rPr>
            </w:pPr>
            <w:r w:rsidRPr="007726DB">
              <w:rPr>
                <w:sz w:val="24"/>
                <w:szCs w:val="24"/>
              </w:rPr>
              <w:t xml:space="preserve"> Можлива необ’єктивність та упередженість  посадових осіб НКРЕКП під час розгляду інвестиційних програм та планів розвитку суб’єктів господарювання що провадять діяльність у сферах енергетики та комунальних послуг</w:t>
            </w:r>
          </w:p>
        </w:tc>
        <w:tc>
          <w:tcPr>
            <w:tcW w:w="1049" w:type="pct"/>
          </w:tcPr>
          <w:p w:rsidR="00EF76AE" w:rsidRPr="007726DB" w:rsidRDefault="00EF76AE" w:rsidP="00EF76AE">
            <w:pPr>
              <w:rPr>
                <w:sz w:val="24"/>
                <w:szCs w:val="24"/>
              </w:rPr>
            </w:pPr>
            <w:r w:rsidRPr="007726DB">
              <w:rPr>
                <w:sz w:val="24"/>
                <w:szCs w:val="24"/>
              </w:rPr>
              <w:t>Наявність у посадової особи майнового (немайнового) інтересу по відношенню до  суб’єкта господарювання, що може вплинути на об’єктивність чи неупередженість прийняття рішення або вчинення чи невчинення дій під час виконання зазначених повноважень</w:t>
            </w:r>
          </w:p>
        </w:tc>
        <w:tc>
          <w:tcPr>
            <w:tcW w:w="1240" w:type="pct"/>
          </w:tcPr>
          <w:p w:rsidR="00EF76AE" w:rsidRPr="007726DB" w:rsidRDefault="00EF76AE" w:rsidP="00EF76AE">
            <w:pPr>
              <w:rPr>
                <w:sz w:val="24"/>
                <w:szCs w:val="24"/>
              </w:rPr>
            </w:pPr>
            <w:r w:rsidRPr="007726DB">
              <w:rPr>
                <w:sz w:val="24"/>
                <w:szCs w:val="24"/>
              </w:rPr>
              <w:t>Можлива недоброчесність посадової особи НКРЕКП, яка розглядає заяву та додані до неї документи про схвалення інвестиційної програми</w:t>
            </w:r>
          </w:p>
          <w:p w:rsidR="00EF76AE" w:rsidRPr="007726DB" w:rsidRDefault="00EF76AE" w:rsidP="00EF76AE">
            <w:pPr>
              <w:rPr>
                <w:sz w:val="24"/>
                <w:szCs w:val="24"/>
              </w:rPr>
            </w:pPr>
            <w:r w:rsidRPr="007726DB">
              <w:rPr>
                <w:sz w:val="24"/>
                <w:szCs w:val="24"/>
              </w:rPr>
              <w:t xml:space="preserve"> </w:t>
            </w:r>
          </w:p>
        </w:tc>
        <w:tc>
          <w:tcPr>
            <w:tcW w:w="1677" w:type="pct"/>
            <w:gridSpan w:val="3"/>
          </w:tcPr>
          <w:p w:rsidR="00EF76AE" w:rsidRPr="007726DB" w:rsidRDefault="00EF76AE" w:rsidP="00EF76AE">
            <w:pPr>
              <w:rPr>
                <w:sz w:val="24"/>
                <w:szCs w:val="24"/>
              </w:rPr>
            </w:pPr>
            <w:r w:rsidRPr="007726DB">
              <w:rPr>
                <w:sz w:val="24"/>
                <w:szCs w:val="24"/>
              </w:rPr>
              <w:t>Притягнення посадових осіб до відповідальності, втрата репутації НКРЕКП, судові процеси проти НКРЕКП</w:t>
            </w:r>
          </w:p>
        </w:tc>
      </w:tr>
      <w:tr w:rsidR="00EF76AE" w:rsidRPr="007726DB" w:rsidTr="00EF76AE">
        <w:trPr>
          <w:gridAfter w:val="1"/>
          <w:wAfter w:w="120" w:type="dxa"/>
        </w:trPr>
        <w:tc>
          <w:tcPr>
            <w:tcW w:w="4962" w:type="pct"/>
            <w:gridSpan w:val="6"/>
          </w:tcPr>
          <w:p w:rsidR="00EF76AE" w:rsidRPr="007726DB" w:rsidRDefault="00EF76AE" w:rsidP="00EF76AE">
            <w:pPr>
              <w:jc w:val="center"/>
              <w:rPr>
                <w:sz w:val="24"/>
                <w:szCs w:val="24"/>
              </w:rPr>
            </w:pPr>
            <w:r w:rsidRPr="007726DB">
              <w:rPr>
                <w:b/>
                <w:sz w:val="24"/>
                <w:szCs w:val="24"/>
              </w:rPr>
              <w:t>Доступ до електричних мереж</w:t>
            </w:r>
          </w:p>
        </w:tc>
      </w:tr>
      <w:tr w:rsidR="00EF76AE" w:rsidRPr="007726DB" w:rsidTr="00EF76AE">
        <w:tc>
          <w:tcPr>
            <w:tcW w:w="165" w:type="pct"/>
          </w:tcPr>
          <w:p w:rsidR="00EF76AE" w:rsidRPr="007726DB" w:rsidRDefault="00EF76AE" w:rsidP="00EF76AE">
            <w:pPr>
              <w:rPr>
                <w:sz w:val="24"/>
                <w:szCs w:val="24"/>
              </w:rPr>
            </w:pPr>
            <w:r w:rsidRPr="007726DB">
              <w:rPr>
                <w:sz w:val="24"/>
                <w:szCs w:val="24"/>
              </w:rPr>
              <w:t>11</w:t>
            </w:r>
          </w:p>
        </w:tc>
        <w:tc>
          <w:tcPr>
            <w:tcW w:w="869" w:type="pct"/>
          </w:tcPr>
          <w:p w:rsidR="00EF76AE" w:rsidRPr="007726DB" w:rsidRDefault="00EF76AE" w:rsidP="00EF76AE">
            <w:pPr>
              <w:rPr>
                <w:sz w:val="24"/>
                <w:szCs w:val="24"/>
              </w:rPr>
            </w:pPr>
            <w:r w:rsidRPr="007726DB">
              <w:rPr>
                <w:sz w:val="24"/>
                <w:szCs w:val="24"/>
              </w:rPr>
              <w:t>Можлива необ’єктивність та упередженість  посадових осіб НКРЕКП під час розгляду обґрунтовуючих матеріалів та розрахунків ставки плати за приєднання та дефіциту або профіциту коштів щодо витрат, пов’язаних із наданням послуг з приєднання до електричних мереж</w:t>
            </w:r>
          </w:p>
        </w:tc>
        <w:tc>
          <w:tcPr>
            <w:tcW w:w="1049" w:type="pct"/>
          </w:tcPr>
          <w:p w:rsidR="00EF76AE" w:rsidRPr="007726DB" w:rsidRDefault="00EF76AE" w:rsidP="00EF76AE">
            <w:pPr>
              <w:rPr>
                <w:sz w:val="24"/>
                <w:szCs w:val="24"/>
              </w:rPr>
            </w:pPr>
            <w:r w:rsidRPr="007726DB">
              <w:rPr>
                <w:sz w:val="24"/>
                <w:szCs w:val="24"/>
              </w:rPr>
              <w:t>Наявність у посадової особи майнового (немайнового) інтересу стосовно  суб’єкта господарювання, що може вплинути на об’єктивність чи неупередженість прийняття рішення або вчинення чи невчинення дій під час виконання зазначених повноважень</w:t>
            </w:r>
          </w:p>
        </w:tc>
        <w:tc>
          <w:tcPr>
            <w:tcW w:w="1240" w:type="pct"/>
          </w:tcPr>
          <w:p w:rsidR="00EF76AE" w:rsidRPr="007726DB" w:rsidRDefault="00EF76AE" w:rsidP="00EF76AE">
            <w:pPr>
              <w:rPr>
                <w:sz w:val="24"/>
                <w:szCs w:val="24"/>
              </w:rPr>
            </w:pPr>
            <w:r w:rsidRPr="007726DB">
              <w:rPr>
                <w:sz w:val="24"/>
                <w:szCs w:val="24"/>
              </w:rPr>
              <w:t>Можлива недоброчесність посадової особи НКРЕКП, яка розглядає обґрунтовуючі матеріали та розрахунки ставки плати за приєднання та дефіциту або профіциту коштів щодо витрат, пов’язаних із наданням послуг з приєднання до електричних мереж</w:t>
            </w:r>
          </w:p>
        </w:tc>
        <w:tc>
          <w:tcPr>
            <w:tcW w:w="1677" w:type="pct"/>
            <w:gridSpan w:val="3"/>
          </w:tcPr>
          <w:p w:rsidR="00EF76AE" w:rsidRPr="007726DB" w:rsidRDefault="00EF76AE" w:rsidP="00EF76AE">
            <w:pPr>
              <w:rPr>
                <w:sz w:val="24"/>
                <w:szCs w:val="24"/>
              </w:rPr>
            </w:pPr>
            <w:r w:rsidRPr="007726DB">
              <w:rPr>
                <w:sz w:val="24"/>
                <w:szCs w:val="24"/>
              </w:rPr>
              <w:t>Притягнення посадових осіб до відповідальності, втрата репутації та судові процеси проти НКРЕКП</w:t>
            </w:r>
          </w:p>
        </w:tc>
      </w:tr>
      <w:tr w:rsidR="00EF76AE" w:rsidRPr="007726DB" w:rsidTr="00EF76AE">
        <w:trPr>
          <w:gridAfter w:val="1"/>
          <w:wAfter w:w="120" w:type="dxa"/>
        </w:trPr>
        <w:tc>
          <w:tcPr>
            <w:tcW w:w="4962" w:type="pct"/>
            <w:gridSpan w:val="6"/>
          </w:tcPr>
          <w:p w:rsidR="00EF76AE" w:rsidRPr="007726DB" w:rsidRDefault="00EF76AE" w:rsidP="00EF76AE">
            <w:pPr>
              <w:jc w:val="center"/>
              <w:rPr>
                <w:b/>
                <w:sz w:val="24"/>
                <w:szCs w:val="24"/>
              </w:rPr>
            </w:pPr>
            <w:r w:rsidRPr="007726DB">
              <w:rPr>
                <w:b/>
                <w:sz w:val="24"/>
                <w:szCs w:val="24"/>
              </w:rPr>
              <w:t>Реалізація контрольно-наглядових функцій</w:t>
            </w:r>
          </w:p>
        </w:tc>
      </w:tr>
      <w:tr w:rsidR="00EF76AE" w:rsidRPr="007726DB" w:rsidTr="00EF76AE">
        <w:trPr>
          <w:trHeight w:val="1077"/>
        </w:trPr>
        <w:tc>
          <w:tcPr>
            <w:tcW w:w="165" w:type="pct"/>
          </w:tcPr>
          <w:p w:rsidR="00EF76AE" w:rsidRPr="007726DB" w:rsidRDefault="00EF76AE" w:rsidP="00EF76AE">
            <w:pPr>
              <w:spacing w:line="240" w:lineRule="atLeast"/>
              <w:rPr>
                <w:sz w:val="24"/>
                <w:szCs w:val="24"/>
              </w:rPr>
            </w:pPr>
            <w:r w:rsidRPr="007726DB">
              <w:rPr>
                <w:sz w:val="24"/>
                <w:szCs w:val="24"/>
              </w:rPr>
              <w:t>12</w:t>
            </w:r>
          </w:p>
        </w:tc>
        <w:tc>
          <w:tcPr>
            <w:tcW w:w="869" w:type="pct"/>
          </w:tcPr>
          <w:p w:rsidR="00EF76AE" w:rsidRPr="007726DB" w:rsidRDefault="00EF76AE" w:rsidP="00EF76AE">
            <w:pPr>
              <w:spacing w:line="240" w:lineRule="atLeast"/>
              <w:rPr>
                <w:sz w:val="24"/>
                <w:szCs w:val="24"/>
              </w:rPr>
            </w:pPr>
            <w:r w:rsidRPr="007726DB">
              <w:rPr>
                <w:sz w:val="24"/>
                <w:szCs w:val="24"/>
              </w:rPr>
              <w:t xml:space="preserve">Використання службового становища посадовою особою НКРЕКП при здійсненні заходів державного нагляду (контролю) </w:t>
            </w:r>
            <w:r w:rsidRPr="007726DB">
              <w:rPr>
                <w:sz w:val="24"/>
                <w:szCs w:val="24"/>
              </w:rPr>
              <w:lastRenderedPageBreak/>
              <w:t>через недоброчесність, під час підписання повідомлення про відсутність конфлікту інтересів при проведенні перевірки суб’єкта господарювання</w:t>
            </w:r>
          </w:p>
        </w:tc>
        <w:tc>
          <w:tcPr>
            <w:tcW w:w="1049" w:type="pct"/>
          </w:tcPr>
          <w:p w:rsidR="00EF76AE" w:rsidRPr="007726DB" w:rsidRDefault="00EF76AE" w:rsidP="00EF76AE">
            <w:pPr>
              <w:rPr>
                <w:sz w:val="24"/>
                <w:szCs w:val="24"/>
              </w:rPr>
            </w:pPr>
            <w:r w:rsidRPr="007726DB">
              <w:rPr>
                <w:sz w:val="24"/>
                <w:szCs w:val="24"/>
              </w:rPr>
              <w:lastRenderedPageBreak/>
              <w:t xml:space="preserve">Наявність у службової особи, яка входить до складу комісії з перевірки, особистого майнового (немайнового) інтересу по відношенню до  суб’єкта господарювання, що </w:t>
            </w:r>
            <w:r w:rsidRPr="007726DB">
              <w:rPr>
                <w:sz w:val="24"/>
                <w:szCs w:val="24"/>
              </w:rPr>
              <w:lastRenderedPageBreak/>
              <w:t>перевіряється, може спричинити необ’єктивне (упереджене) ставлення до вивчення стану справ на об’єкті перевірки, за результатами чого в акті перевірки може бути подана недостовірна інформація</w:t>
            </w:r>
          </w:p>
        </w:tc>
        <w:tc>
          <w:tcPr>
            <w:tcW w:w="1240" w:type="pct"/>
          </w:tcPr>
          <w:p w:rsidR="00EF76AE" w:rsidRPr="007726DB" w:rsidRDefault="00EF76AE" w:rsidP="00EF76AE">
            <w:pPr>
              <w:jc w:val="both"/>
              <w:rPr>
                <w:sz w:val="24"/>
                <w:szCs w:val="24"/>
              </w:rPr>
            </w:pPr>
            <w:r w:rsidRPr="007726DB">
              <w:rPr>
                <w:sz w:val="24"/>
                <w:szCs w:val="24"/>
              </w:rPr>
              <w:lastRenderedPageBreak/>
              <w:t>Недоброчесність посадової особи,  приховування приватного інтересу</w:t>
            </w:r>
          </w:p>
        </w:tc>
        <w:tc>
          <w:tcPr>
            <w:tcW w:w="1677" w:type="pct"/>
            <w:gridSpan w:val="3"/>
          </w:tcPr>
          <w:p w:rsidR="00EF76AE" w:rsidRPr="007726DB" w:rsidRDefault="00EF76AE" w:rsidP="00EF76AE">
            <w:pPr>
              <w:jc w:val="both"/>
              <w:rPr>
                <w:sz w:val="24"/>
                <w:szCs w:val="24"/>
              </w:rPr>
            </w:pPr>
            <w:r w:rsidRPr="007726DB">
              <w:rPr>
                <w:sz w:val="24"/>
                <w:szCs w:val="24"/>
              </w:rPr>
              <w:t>Вчинення корупційного правопорушення чи правопорушення, пов’язаного з корупцією, втрата репутації НКРЕКП, судові процеси проти НКРЕКП</w:t>
            </w:r>
          </w:p>
        </w:tc>
      </w:tr>
      <w:tr w:rsidR="00EF76AE" w:rsidRPr="007726DB" w:rsidTr="00EF76AE">
        <w:trPr>
          <w:trHeight w:val="1077"/>
        </w:trPr>
        <w:tc>
          <w:tcPr>
            <w:tcW w:w="165" w:type="pct"/>
          </w:tcPr>
          <w:p w:rsidR="00EF76AE" w:rsidRPr="007726DB" w:rsidRDefault="00EF76AE" w:rsidP="00EF76AE">
            <w:pPr>
              <w:spacing w:line="240" w:lineRule="atLeast"/>
              <w:rPr>
                <w:sz w:val="24"/>
                <w:szCs w:val="24"/>
              </w:rPr>
            </w:pPr>
            <w:r w:rsidRPr="007726DB">
              <w:rPr>
                <w:sz w:val="24"/>
                <w:szCs w:val="24"/>
              </w:rPr>
              <w:t>13</w:t>
            </w:r>
          </w:p>
        </w:tc>
        <w:tc>
          <w:tcPr>
            <w:tcW w:w="869" w:type="pct"/>
          </w:tcPr>
          <w:p w:rsidR="00EF76AE" w:rsidRPr="007726DB" w:rsidRDefault="00EF76AE" w:rsidP="00EF76AE">
            <w:pPr>
              <w:spacing w:line="240" w:lineRule="atLeast"/>
              <w:rPr>
                <w:sz w:val="24"/>
                <w:szCs w:val="24"/>
              </w:rPr>
            </w:pPr>
            <w:r w:rsidRPr="007726DB">
              <w:rPr>
                <w:sz w:val="24"/>
                <w:szCs w:val="24"/>
              </w:rPr>
              <w:t xml:space="preserve">Можлива необ’єктивність та упередженість посадових осіб територіальних органів – структурних підрозділів  під час здійснення планових та позапланових заходів державного нагляду </w:t>
            </w:r>
            <w:r w:rsidRPr="007726DB">
              <w:rPr>
                <w:sz w:val="24"/>
                <w:szCs w:val="24"/>
              </w:rPr>
              <w:br/>
              <w:t>(контролю) суб’єктів господарювання, що провадять діяльність  у сферах енергетики та комунальних послуг</w:t>
            </w:r>
          </w:p>
        </w:tc>
        <w:tc>
          <w:tcPr>
            <w:tcW w:w="1049" w:type="pct"/>
          </w:tcPr>
          <w:p w:rsidR="00EF76AE" w:rsidRPr="007726DB" w:rsidRDefault="00EF76AE" w:rsidP="00EF76AE">
            <w:pPr>
              <w:rPr>
                <w:sz w:val="24"/>
                <w:szCs w:val="24"/>
              </w:rPr>
            </w:pPr>
            <w:r w:rsidRPr="007726DB">
              <w:rPr>
                <w:sz w:val="24"/>
                <w:szCs w:val="24"/>
              </w:rPr>
              <w:t>Наявність у службової особи особистого майнового (немайнового) інтересу стосовно посадових осіб суб’єкта господарювання, що перевіряється, може спричинити необ’єктивне (упереджене) ставлення до вивчення стану справ на об’єкті перевірки, за результатами чого в акті перевірки може бути подана недостовірна інформація</w:t>
            </w:r>
          </w:p>
        </w:tc>
        <w:tc>
          <w:tcPr>
            <w:tcW w:w="1240" w:type="pct"/>
          </w:tcPr>
          <w:p w:rsidR="00EF76AE" w:rsidRPr="007726DB" w:rsidRDefault="00EF76AE" w:rsidP="00EF76AE">
            <w:pPr>
              <w:jc w:val="both"/>
              <w:rPr>
                <w:sz w:val="24"/>
                <w:szCs w:val="24"/>
              </w:rPr>
            </w:pPr>
            <w:r w:rsidRPr="007726DB">
              <w:rPr>
                <w:sz w:val="24"/>
                <w:szCs w:val="24"/>
              </w:rPr>
              <w:t>Приватний інтерес, суб’єктивна оцінка посадової особи; недостатній контроль з боку керівництва підрозділу за ходом підготовки та прийняття рішення</w:t>
            </w:r>
          </w:p>
        </w:tc>
        <w:tc>
          <w:tcPr>
            <w:tcW w:w="1677" w:type="pct"/>
            <w:gridSpan w:val="3"/>
          </w:tcPr>
          <w:p w:rsidR="00EF76AE" w:rsidRPr="007726DB" w:rsidRDefault="00EF76AE" w:rsidP="00EF76AE">
            <w:pPr>
              <w:jc w:val="both"/>
              <w:rPr>
                <w:sz w:val="24"/>
                <w:szCs w:val="24"/>
              </w:rPr>
            </w:pPr>
            <w:r w:rsidRPr="007726DB">
              <w:rPr>
                <w:sz w:val="24"/>
                <w:szCs w:val="24"/>
              </w:rPr>
              <w:t>Притягнення посадових осіб до відповідальності, втрата репутації НКРЕКП, судові процеси проти НКРЕКП</w:t>
            </w:r>
          </w:p>
        </w:tc>
      </w:tr>
      <w:tr w:rsidR="00EF76AE" w:rsidRPr="007726DB" w:rsidTr="00EF76AE">
        <w:trPr>
          <w:trHeight w:val="1077"/>
        </w:trPr>
        <w:tc>
          <w:tcPr>
            <w:tcW w:w="165" w:type="pct"/>
          </w:tcPr>
          <w:p w:rsidR="00EF76AE" w:rsidRPr="007726DB" w:rsidRDefault="00EF76AE" w:rsidP="00EF76AE">
            <w:pPr>
              <w:spacing w:line="240" w:lineRule="atLeast"/>
              <w:rPr>
                <w:sz w:val="24"/>
                <w:szCs w:val="24"/>
              </w:rPr>
            </w:pPr>
            <w:r w:rsidRPr="007726DB">
              <w:rPr>
                <w:sz w:val="24"/>
                <w:szCs w:val="24"/>
              </w:rPr>
              <w:t>14</w:t>
            </w:r>
          </w:p>
        </w:tc>
        <w:tc>
          <w:tcPr>
            <w:tcW w:w="869" w:type="pct"/>
          </w:tcPr>
          <w:p w:rsidR="00EF76AE" w:rsidRPr="007726DB" w:rsidRDefault="00EF76AE" w:rsidP="00EF76AE">
            <w:pPr>
              <w:pStyle w:val="aa"/>
              <w:ind w:right="-153"/>
            </w:pPr>
            <w:r w:rsidRPr="007726DB">
              <w:t>Ймовірність планування вибору переліку об’єктів  суб’єктів господарювання, які підлягають перевірці, без застосування основних принципів та методології відбору, зокрема ризик орієнтованого підходу, періодичності проведення перевірок тощо</w:t>
            </w:r>
          </w:p>
        </w:tc>
        <w:tc>
          <w:tcPr>
            <w:tcW w:w="1049" w:type="pct"/>
          </w:tcPr>
          <w:p w:rsidR="00EF76AE" w:rsidRPr="007726DB" w:rsidRDefault="00EF76AE" w:rsidP="00EF76AE">
            <w:pPr>
              <w:rPr>
                <w:sz w:val="24"/>
                <w:szCs w:val="24"/>
              </w:rPr>
            </w:pPr>
            <w:r w:rsidRPr="007726DB">
              <w:rPr>
                <w:sz w:val="24"/>
                <w:szCs w:val="24"/>
              </w:rPr>
              <w:t>Умисне невключення до планів перевірок пріоритетних об’єктів перевірки. Створення передумов для лобіювання інтересів певних службових осіб – представників підконтрольних об’єктів з метою отримання неправомірної вигоди</w:t>
            </w:r>
          </w:p>
        </w:tc>
        <w:tc>
          <w:tcPr>
            <w:tcW w:w="1240" w:type="pct"/>
          </w:tcPr>
          <w:p w:rsidR="00EF76AE" w:rsidRPr="007726DB" w:rsidRDefault="00EF76AE" w:rsidP="00EF76AE">
            <w:pPr>
              <w:rPr>
                <w:sz w:val="24"/>
                <w:szCs w:val="24"/>
              </w:rPr>
            </w:pPr>
            <w:r w:rsidRPr="007726DB">
              <w:rPr>
                <w:sz w:val="24"/>
                <w:szCs w:val="24"/>
              </w:rPr>
              <w:t>Зацікавленість в отриманні неправомірної вигоди, лобіювання інтересів третіх осіб</w:t>
            </w:r>
          </w:p>
        </w:tc>
        <w:tc>
          <w:tcPr>
            <w:tcW w:w="1677" w:type="pct"/>
            <w:gridSpan w:val="3"/>
          </w:tcPr>
          <w:p w:rsidR="00EF76AE" w:rsidRPr="007726DB" w:rsidRDefault="00EF76AE" w:rsidP="00EF76AE">
            <w:pPr>
              <w:rPr>
                <w:sz w:val="24"/>
                <w:szCs w:val="24"/>
              </w:rPr>
            </w:pPr>
            <w:r w:rsidRPr="007726DB">
              <w:rPr>
                <w:sz w:val="24"/>
                <w:szCs w:val="24"/>
                <w:shd w:val="clear" w:color="auto" w:fill="FFFFFF"/>
              </w:rPr>
              <w:t>Притягнення посадових осіб до відповідальності, втрата репутації НКРЕКП</w:t>
            </w:r>
          </w:p>
        </w:tc>
      </w:tr>
      <w:tr w:rsidR="00EF76AE" w:rsidRPr="007726DB" w:rsidTr="00EF76AE">
        <w:trPr>
          <w:trHeight w:val="1077"/>
        </w:trPr>
        <w:tc>
          <w:tcPr>
            <w:tcW w:w="165" w:type="pct"/>
          </w:tcPr>
          <w:p w:rsidR="00EF76AE" w:rsidRPr="007726DB" w:rsidRDefault="00EF76AE" w:rsidP="00EF76AE">
            <w:pPr>
              <w:spacing w:line="240" w:lineRule="atLeast"/>
              <w:rPr>
                <w:sz w:val="24"/>
                <w:szCs w:val="24"/>
              </w:rPr>
            </w:pPr>
            <w:r w:rsidRPr="007726DB">
              <w:rPr>
                <w:sz w:val="24"/>
                <w:szCs w:val="24"/>
              </w:rPr>
              <w:lastRenderedPageBreak/>
              <w:t>15</w:t>
            </w:r>
          </w:p>
        </w:tc>
        <w:tc>
          <w:tcPr>
            <w:tcW w:w="869" w:type="pct"/>
          </w:tcPr>
          <w:p w:rsidR="00EF76AE" w:rsidRPr="007726DB" w:rsidRDefault="00EF76AE" w:rsidP="00EF76AE">
            <w:pPr>
              <w:pStyle w:val="aa"/>
              <w:ind w:right="-153"/>
            </w:pPr>
            <w:r w:rsidRPr="007726DB">
              <w:t xml:space="preserve">Неврегульованість процедури  </w:t>
            </w:r>
            <w:r w:rsidRPr="007726DB">
              <w:rPr>
                <w:shd w:val="clear" w:color="auto" w:fill="FFFFFF"/>
              </w:rPr>
              <w:t xml:space="preserve"> проведення розслідувань порушень щодо функціонування ринків електричної енергії та природного газу</w:t>
            </w:r>
            <w:r w:rsidRPr="007726DB">
              <w:t>,  що сприяє вчиненню корупційних правопорушень</w:t>
            </w:r>
          </w:p>
        </w:tc>
        <w:tc>
          <w:tcPr>
            <w:tcW w:w="1049" w:type="pct"/>
          </w:tcPr>
          <w:p w:rsidR="00EF76AE" w:rsidRPr="007726DB" w:rsidRDefault="00EF76AE" w:rsidP="00EF76AE">
            <w:pPr>
              <w:rPr>
                <w:sz w:val="24"/>
                <w:szCs w:val="24"/>
                <w:lang w:val="uk-UA"/>
              </w:rPr>
            </w:pPr>
            <w:r w:rsidRPr="007726DB">
              <w:rPr>
                <w:sz w:val="24"/>
                <w:szCs w:val="24"/>
                <w:lang w:val="uk-UA"/>
              </w:rPr>
              <w:t xml:space="preserve">Неврегульованість  процедури </w:t>
            </w:r>
            <w:r w:rsidRPr="007726DB">
              <w:rPr>
                <w:sz w:val="24"/>
                <w:szCs w:val="24"/>
                <w:shd w:val="clear" w:color="auto" w:fill="FFFFFF"/>
                <w:lang w:val="uk-UA"/>
              </w:rPr>
              <w:t>проведення розслідувань порушень щодо функціонування ринків електричної енергії та природного газу</w:t>
            </w:r>
            <w:r w:rsidRPr="007726DB">
              <w:rPr>
                <w:sz w:val="24"/>
                <w:szCs w:val="24"/>
                <w:lang w:val="uk-UA"/>
              </w:rPr>
              <w:t xml:space="preserve">  надає  можливість посадовим особам, які проводять розслідування,  для приховування достовірних даних або інформації, а також для приховування  результатів таких розслідувань</w:t>
            </w:r>
          </w:p>
        </w:tc>
        <w:tc>
          <w:tcPr>
            <w:tcW w:w="1240" w:type="pct"/>
          </w:tcPr>
          <w:p w:rsidR="00EF76AE" w:rsidRPr="007726DB" w:rsidRDefault="00EF76AE" w:rsidP="00EF76AE">
            <w:pPr>
              <w:rPr>
                <w:sz w:val="24"/>
                <w:szCs w:val="24"/>
                <w:lang w:val="uk-UA"/>
              </w:rPr>
            </w:pPr>
            <w:r w:rsidRPr="007726DB">
              <w:rPr>
                <w:sz w:val="24"/>
                <w:szCs w:val="24"/>
                <w:lang w:val="uk-UA"/>
              </w:rPr>
              <w:t>Відсутність врегульованої процедури здійснення моніторингу</w:t>
            </w:r>
          </w:p>
        </w:tc>
        <w:tc>
          <w:tcPr>
            <w:tcW w:w="1677" w:type="pct"/>
            <w:gridSpan w:val="3"/>
          </w:tcPr>
          <w:p w:rsidR="00EF76AE" w:rsidRPr="007726DB" w:rsidRDefault="00EF76AE" w:rsidP="00EF76AE">
            <w:pPr>
              <w:rPr>
                <w:sz w:val="24"/>
                <w:szCs w:val="24"/>
                <w:shd w:val="clear" w:color="auto" w:fill="FFFFFF"/>
                <w:lang w:val="uk-UA"/>
              </w:rPr>
            </w:pPr>
            <w:r w:rsidRPr="007726DB">
              <w:rPr>
                <w:sz w:val="24"/>
                <w:szCs w:val="24"/>
                <w:lang w:val="uk-UA"/>
              </w:rPr>
              <w:t xml:space="preserve">Підрив авторитету НКРЕКП, можливість вчинення </w:t>
            </w:r>
            <w:r w:rsidRPr="007726DB">
              <w:rPr>
                <w:rStyle w:val="rvts82"/>
                <w:sz w:val="24"/>
                <w:szCs w:val="24"/>
                <w:bdr w:val="none" w:sz="0" w:space="0" w:color="auto" w:frame="1"/>
                <w:lang w:val="uk-UA"/>
              </w:rPr>
              <w:t>корупційного правопорушення чи правопорушення, пов’язаного з корупцією, притягнення особи до відповідальності</w:t>
            </w:r>
          </w:p>
        </w:tc>
      </w:tr>
      <w:tr w:rsidR="00EF76AE" w:rsidRPr="007726DB" w:rsidTr="00EF76AE">
        <w:trPr>
          <w:gridAfter w:val="1"/>
          <w:wAfter w:w="120" w:type="dxa"/>
          <w:trHeight w:val="393"/>
        </w:trPr>
        <w:tc>
          <w:tcPr>
            <w:tcW w:w="4962" w:type="pct"/>
            <w:gridSpan w:val="6"/>
          </w:tcPr>
          <w:p w:rsidR="00EF76AE" w:rsidRPr="007726DB" w:rsidRDefault="00EF76AE" w:rsidP="00EF76AE">
            <w:pPr>
              <w:rPr>
                <w:b/>
                <w:sz w:val="24"/>
                <w:szCs w:val="24"/>
              </w:rPr>
            </w:pPr>
            <w:r w:rsidRPr="007726DB">
              <w:rPr>
                <w:b/>
                <w:sz w:val="24"/>
                <w:szCs w:val="24"/>
                <w:lang w:val="uk-UA"/>
              </w:rPr>
              <w:t xml:space="preserve">                                                                                                          </w:t>
            </w:r>
            <w:r w:rsidRPr="007726DB">
              <w:rPr>
                <w:b/>
                <w:sz w:val="24"/>
                <w:szCs w:val="24"/>
              </w:rPr>
              <w:t>Управління персоналом</w:t>
            </w:r>
          </w:p>
        </w:tc>
      </w:tr>
      <w:tr w:rsidR="00EF76AE" w:rsidRPr="007726DB" w:rsidTr="00EF76AE">
        <w:trPr>
          <w:trHeight w:val="1077"/>
        </w:trPr>
        <w:tc>
          <w:tcPr>
            <w:tcW w:w="165" w:type="pct"/>
          </w:tcPr>
          <w:p w:rsidR="00EF76AE" w:rsidRPr="007726DB" w:rsidRDefault="00EF76AE" w:rsidP="00EF76AE">
            <w:pPr>
              <w:rPr>
                <w:sz w:val="24"/>
                <w:szCs w:val="24"/>
                <w:shd w:val="clear" w:color="auto" w:fill="FFFFFF"/>
              </w:rPr>
            </w:pPr>
            <w:r w:rsidRPr="007726DB">
              <w:rPr>
                <w:sz w:val="24"/>
                <w:szCs w:val="24"/>
                <w:shd w:val="clear" w:color="auto" w:fill="FFFFFF"/>
              </w:rPr>
              <w:t>16</w:t>
            </w:r>
          </w:p>
        </w:tc>
        <w:tc>
          <w:tcPr>
            <w:tcW w:w="869" w:type="pct"/>
          </w:tcPr>
          <w:p w:rsidR="00EF76AE" w:rsidRPr="007726DB" w:rsidRDefault="00EF76AE" w:rsidP="00EF76AE">
            <w:pPr>
              <w:rPr>
                <w:sz w:val="24"/>
                <w:szCs w:val="24"/>
              </w:rPr>
            </w:pPr>
            <w:r w:rsidRPr="007726DB">
              <w:rPr>
                <w:sz w:val="24"/>
                <w:szCs w:val="24"/>
              </w:rPr>
              <w:t>Вплив з боку посадових або інших осіб з метою сприяння прийняттю на державну службу близьких їм осіб, неповідомлення членом комісії з відбору кандидатів</w:t>
            </w:r>
          </w:p>
        </w:tc>
        <w:tc>
          <w:tcPr>
            <w:tcW w:w="1049" w:type="pct"/>
          </w:tcPr>
          <w:p w:rsidR="00EF76AE" w:rsidRPr="007726DB" w:rsidRDefault="00EF76AE" w:rsidP="00EF76AE">
            <w:pPr>
              <w:rPr>
                <w:sz w:val="24"/>
                <w:szCs w:val="24"/>
              </w:rPr>
            </w:pPr>
            <w:r w:rsidRPr="007726DB">
              <w:rPr>
                <w:sz w:val="24"/>
                <w:szCs w:val="24"/>
                <w:shd w:val="clear" w:color="auto" w:fill="FFFFFF"/>
              </w:rPr>
              <w:t>Втручання в діяльність конкурсної комісії третіх осіб з метою впливу на прийняття нею рішень, неповідомлення членом конкурсної комісії про наявний конфлікт інтересів може призвести до вжиття ним заходів з переконання інших членів приймати те чи інше рішення</w:t>
            </w:r>
          </w:p>
        </w:tc>
        <w:tc>
          <w:tcPr>
            <w:tcW w:w="1240" w:type="pct"/>
          </w:tcPr>
          <w:p w:rsidR="00EF76AE" w:rsidRPr="007726DB" w:rsidRDefault="00EF76AE" w:rsidP="00EF76AE">
            <w:pPr>
              <w:rPr>
                <w:b/>
                <w:sz w:val="24"/>
                <w:szCs w:val="24"/>
              </w:rPr>
            </w:pPr>
            <w:r w:rsidRPr="007726DB">
              <w:rPr>
                <w:sz w:val="24"/>
                <w:szCs w:val="24"/>
                <w:shd w:val="clear" w:color="auto" w:fill="FFFFFF"/>
              </w:rPr>
              <w:t>Недоброчесність державних службовців, бажання одержати особисту вигоду або сприяти отриманню вигоди третіми особами</w:t>
            </w:r>
          </w:p>
        </w:tc>
        <w:tc>
          <w:tcPr>
            <w:tcW w:w="1677" w:type="pct"/>
            <w:gridSpan w:val="3"/>
          </w:tcPr>
          <w:p w:rsidR="00EF76AE" w:rsidRPr="007726DB" w:rsidRDefault="00EF76AE" w:rsidP="00EF76AE">
            <w:pPr>
              <w:rPr>
                <w:sz w:val="24"/>
                <w:szCs w:val="24"/>
              </w:rPr>
            </w:pPr>
            <w:r w:rsidRPr="007726DB">
              <w:rPr>
                <w:sz w:val="24"/>
                <w:szCs w:val="24"/>
                <w:shd w:val="clear" w:color="auto" w:fill="FFFFFF"/>
              </w:rPr>
              <w:t>Притягнення посадових осіб до відповідальності, втрата репутації НКРЕКП, судові процеси проти НКРЕКП</w:t>
            </w:r>
          </w:p>
        </w:tc>
      </w:tr>
      <w:tr w:rsidR="00EF76AE" w:rsidRPr="007726DB" w:rsidTr="00EF76AE">
        <w:trPr>
          <w:trHeight w:val="1077"/>
        </w:trPr>
        <w:tc>
          <w:tcPr>
            <w:tcW w:w="165" w:type="pct"/>
          </w:tcPr>
          <w:p w:rsidR="00EF76AE" w:rsidRPr="007726DB" w:rsidRDefault="00EF76AE" w:rsidP="00EF76AE">
            <w:pPr>
              <w:rPr>
                <w:sz w:val="24"/>
                <w:szCs w:val="24"/>
                <w:shd w:val="clear" w:color="auto" w:fill="FFFFFF"/>
              </w:rPr>
            </w:pPr>
            <w:r w:rsidRPr="007726DB">
              <w:rPr>
                <w:sz w:val="24"/>
                <w:szCs w:val="24"/>
                <w:shd w:val="clear" w:color="auto" w:fill="FFFFFF"/>
              </w:rPr>
              <w:t>17</w:t>
            </w:r>
          </w:p>
        </w:tc>
        <w:tc>
          <w:tcPr>
            <w:tcW w:w="869" w:type="pct"/>
          </w:tcPr>
          <w:p w:rsidR="00EF76AE" w:rsidRPr="007726DB" w:rsidRDefault="00EF76AE" w:rsidP="00EF76AE">
            <w:pPr>
              <w:rPr>
                <w:sz w:val="24"/>
                <w:szCs w:val="24"/>
                <w:shd w:val="clear" w:color="auto" w:fill="FFFFFF"/>
              </w:rPr>
            </w:pPr>
            <w:r w:rsidRPr="007726DB">
              <w:rPr>
                <w:sz w:val="24"/>
                <w:szCs w:val="24"/>
              </w:rPr>
              <w:t xml:space="preserve">Ймовірність задоволення приватного інтересу під час проведення щорічного оцінювання результатів службової діяльності державних службовців </w:t>
            </w:r>
          </w:p>
        </w:tc>
        <w:tc>
          <w:tcPr>
            <w:tcW w:w="1049" w:type="pct"/>
          </w:tcPr>
          <w:p w:rsidR="00EF76AE" w:rsidRPr="007726DB" w:rsidRDefault="00EF76AE" w:rsidP="00EF76AE">
            <w:pPr>
              <w:rPr>
                <w:sz w:val="24"/>
                <w:szCs w:val="24"/>
                <w:shd w:val="clear" w:color="auto" w:fill="FFFFFF"/>
              </w:rPr>
            </w:pPr>
            <w:r w:rsidRPr="007726DB">
              <w:rPr>
                <w:sz w:val="24"/>
                <w:szCs w:val="24"/>
              </w:rPr>
              <w:t xml:space="preserve">Керівники структурних підрозділів НКРЕКП з метою задоволення приватного інтересу (інтересів третіх осіб) можуть приймати суб’єктивні рішення під час проведення оцінювання підлеглих працівників. Під час оцінювання існує ризик неврахування безпосереднім керівником показників результативності, </w:t>
            </w:r>
            <w:r w:rsidRPr="007726DB">
              <w:rPr>
                <w:sz w:val="24"/>
                <w:szCs w:val="24"/>
              </w:rPr>
              <w:lastRenderedPageBreak/>
              <w:t>ефективності та якості виконаної роботи підлеглим працівником, що може призвести до необ’єктивного виставлення негативної оцінки і, як наслідок, безпідставного звільнення працівника</w:t>
            </w:r>
          </w:p>
        </w:tc>
        <w:tc>
          <w:tcPr>
            <w:tcW w:w="1240" w:type="pct"/>
          </w:tcPr>
          <w:p w:rsidR="00EF76AE" w:rsidRPr="007726DB" w:rsidRDefault="00EF76AE" w:rsidP="00EF76AE">
            <w:pPr>
              <w:jc w:val="both"/>
              <w:rPr>
                <w:sz w:val="24"/>
                <w:szCs w:val="24"/>
                <w:shd w:val="clear" w:color="auto" w:fill="FFFFFF"/>
              </w:rPr>
            </w:pPr>
            <w:r w:rsidRPr="007726DB">
              <w:rPr>
                <w:sz w:val="24"/>
                <w:szCs w:val="24"/>
              </w:rPr>
              <w:lastRenderedPageBreak/>
              <w:t>Недоброчесність працівників НКРЕКП, недостатній контроль</w:t>
            </w:r>
          </w:p>
        </w:tc>
        <w:tc>
          <w:tcPr>
            <w:tcW w:w="1677" w:type="pct"/>
            <w:gridSpan w:val="3"/>
          </w:tcPr>
          <w:p w:rsidR="00EF76AE" w:rsidRPr="007726DB" w:rsidRDefault="00EF76AE" w:rsidP="00EF76AE">
            <w:pPr>
              <w:jc w:val="both"/>
              <w:rPr>
                <w:sz w:val="24"/>
                <w:szCs w:val="24"/>
                <w:shd w:val="clear" w:color="auto" w:fill="FFFFFF"/>
              </w:rPr>
            </w:pPr>
            <w:r w:rsidRPr="007726DB">
              <w:rPr>
                <w:sz w:val="24"/>
                <w:szCs w:val="24"/>
              </w:rPr>
              <w:t>Притягнення осіб до відповідальності; фінансові втрати; судові процеси проти НКРЕКП; втрата репутації НКРЕКП; недосягнення НКРЕКП визначених цілей та завдань</w:t>
            </w:r>
          </w:p>
        </w:tc>
      </w:tr>
      <w:tr w:rsidR="00EF76AE" w:rsidRPr="007726DB" w:rsidTr="00EF76AE">
        <w:trPr>
          <w:gridAfter w:val="1"/>
          <w:wAfter w:w="120" w:type="dxa"/>
          <w:trHeight w:val="494"/>
        </w:trPr>
        <w:tc>
          <w:tcPr>
            <w:tcW w:w="4962" w:type="pct"/>
            <w:gridSpan w:val="6"/>
          </w:tcPr>
          <w:p w:rsidR="00EF76AE" w:rsidRPr="007726DB" w:rsidRDefault="00EF76AE" w:rsidP="00EF76AE">
            <w:pPr>
              <w:rPr>
                <w:sz w:val="24"/>
                <w:szCs w:val="24"/>
              </w:rPr>
            </w:pPr>
            <w:r w:rsidRPr="007726DB">
              <w:rPr>
                <w:b/>
                <w:color w:val="333333"/>
                <w:sz w:val="24"/>
                <w:szCs w:val="24"/>
                <w:shd w:val="clear" w:color="auto" w:fill="FFFFFF"/>
              </w:rPr>
              <w:t xml:space="preserve">                                                        Захист прав, розгляд звернень  споживачів та врегулювання спорів</w:t>
            </w:r>
          </w:p>
        </w:tc>
      </w:tr>
      <w:tr w:rsidR="00EF76AE" w:rsidRPr="007726DB" w:rsidTr="00EF76AE">
        <w:trPr>
          <w:trHeight w:val="1077"/>
        </w:trPr>
        <w:tc>
          <w:tcPr>
            <w:tcW w:w="165" w:type="pct"/>
          </w:tcPr>
          <w:p w:rsidR="00EF76AE" w:rsidRPr="007726DB" w:rsidRDefault="00EF76AE" w:rsidP="00EF76AE">
            <w:pPr>
              <w:rPr>
                <w:sz w:val="24"/>
                <w:szCs w:val="24"/>
                <w:shd w:val="clear" w:color="auto" w:fill="FFFFFF"/>
              </w:rPr>
            </w:pPr>
            <w:r w:rsidRPr="007726DB">
              <w:rPr>
                <w:sz w:val="24"/>
                <w:szCs w:val="24"/>
                <w:shd w:val="clear" w:color="auto" w:fill="FFFFFF"/>
              </w:rPr>
              <w:t>18</w:t>
            </w:r>
          </w:p>
        </w:tc>
        <w:tc>
          <w:tcPr>
            <w:tcW w:w="869" w:type="pct"/>
          </w:tcPr>
          <w:p w:rsidR="00EF76AE" w:rsidRPr="007726DB" w:rsidRDefault="00EF76AE" w:rsidP="00EF76AE">
            <w:pPr>
              <w:rPr>
                <w:sz w:val="24"/>
                <w:szCs w:val="24"/>
              </w:rPr>
            </w:pPr>
            <w:r w:rsidRPr="007726DB">
              <w:rPr>
                <w:sz w:val="24"/>
                <w:szCs w:val="24"/>
              </w:rPr>
              <w:t>Можлива необ’єктивність та упередженість посадових осіб НКРЕКП під</w:t>
            </w:r>
            <w:r w:rsidRPr="007726DB">
              <w:rPr>
                <w:sz w:val="24"/>
                <w:szCs w:val="24"/>
              </w:rPr>
              <w:br/>
              <w:t xml:space="preserve">час розгляду скарг </w:t>
            </w:r>
            <w:r w:rsidRPr="007726DB">
              <w:rPr>
                <w:sz w:val="24"/>
                <w:szCs w:val="24"/>
              </w:rPr>
              <w:br/>
              <w:t xml:space="preserve">споживачів  на дії </w:t>
            </w:r>
            <w:r w:rsidRPr="007726DB">
              <w:rPr>
                <w:sz w:val="24"/>
                <w:szCs w:val="24"/>
              </w:rPr>
              <w:br/>
              <w:t xml:space="preserve">суб’єктів господарювання, що провадятьдіяльність у сферахенергетики та </w:t>
            </w:r>
            <w:r w:rsidRPr="007726DB">
              <w:rPr>
                <w:sz w:val="24"/>
                <w:szCs w:val="24"/>
              </w:rPr>
              <w:br/>
              <w:t>комунальних послуг</w:t>
            </w:r>
          </w:p>
        </w:tc>
        <w:tc>
          <w:tcPr>
            <w:tcW w:w="1049" w:type="pct"/>
          </w:tcPr>
          <w:p w:rsidR="00EF76AE" w:rsidRPr="007726DB" w:rsidRDefault="00EF76AE" w:rsidP="00EF76AE">
            <w:pPr>
              <w:shd w:val="clear" w:color="auto" w:fill="FFFFFF"/>
              <w:rPr>
                <w:sz w:val="24"/>
                <w:szCs w:val="24"/>
              </w:rPr>
            </w:pPr>
            <w:r w:rsidRPr="007726DB">
              <w:rPr>
                <w:sz w:val="24"/>
                <w:szCs w:val="24"/>
              </w:rPr>
              <w:t xml:space="preserve">Посадові особи НКРЕКП під час розгляду скарг </w:t>
            </w:r>
            <w:r w:rsidRPr="007726DB">
              <w:rPr>
                <w:sz w:val="24"/>
                <w:szCs w:val="24"/>
              </w:rPr>
              <w:br/>
              <w:t xml:space="preserve">споживачів  на дії суб’єктів </w:t>
            </w:r>
            <w:r w:rsidRPr="007726DB">
              <w:rPr>
                <w:sz w:val="24"/>
                <w:szCs w:val="24"/>
              </w:rPr>
              <w:br/>
              <w:t>господарювання можуть вчиняти певні дії чи бездіяти в інтересах однієї зі сторін з метою прийняття рішення на користь певних осіб</w:t>
            </w:r>
          </w:p>
        </w:tc>
        <w:tc>
          <w:tcPr>
            <w:tcW w:w="1240" w:type="pct"/>
          </w:tcPr>
          <w:p w:rsidR="00EF76AE" w:rsidRPr="007726DB" w:rsidRDefault="00EF76AE" w:rsidP="00EF76AE">
            <w:pPr>
              <w:rPr>
                <w:sz w:val="24"/>
                <w:szCs w:val="24"/>
              </w:rPr>
            </w:pPr>
            <w:r w:rsidRPr="007726DB">
              <w:rPr>
                <w:sz w:val="24"/>
                <w:szCs w:val="24"/>
              </w:rPr>
              <w:t xml:space="preserve">Недотримання посадовими особами НКРЕКП </w:t>
            </w:r>
            <w:r w:rsidRPr="007726DB">
              <w:rPr>
                <w:sz w:val="24"/>
                <w:szCs w:val="24"/>
                <w:shd w:val="clear" w:color="auto" w:fill="FFFFFF"/>
              </w:rPr>
              <w:t xml:space="preserve">  вимог Правил розгляду звернень споживачів щодо дій суб'єктів господарювання, що провадять діяльність у сферах енергетики та комунальних послуг, та врегулювання спорів, </w:t>
            </w:r>
            <w:r w:rsidRPr="007726DB">
              <w:rPr>
                <w:sz w:val="24"/>
                <w:szCs w:val="24"/>
              </w:rPr>
              <w:t>може сприяти вчиненню корупційного чи пов’язаного з корупцією правопорушення. Недостатній контроль за діяльністю посадових осіб відповідних структурних підрозділів</w:t>
            </w:r>
          </w:p>
        </w:tc>
        <w:tc>
          <w:tcPr>
            <w:tcW w:w="1677" w:type="pct"/>
            <w:gridSpan w:val="3"/>
          </w:tcPr>
          <w:p w:rsidR="00EF76AE" w:rsidRPr="007726DB" w:rsidRDefault="00EF76AE" w:rsidP="00EF76AE">
            <w:pPr>
              <w:jc w:val="both"/>
              <w:rPr>
                <w:sz w:val="24"/>
                <w:szCs w:val="24"/>
              </w:rPr>
            </w:pPr>
            <w:r w:rsidRPr="007726DB">
              <w:rPr>
                <w:sz w:val="24"/>
                <w:szCs w:val="24"/>
              </w:rPr>
              <w:t>Притягнення посадових осіб до відповідальності, втрата репутації НКРЕКП, судові процеси проти НКРЕКП</w:t>
            </w:r>
          </w:p>
        </w:tc>
      </w:tr>
      <w:tr w:rsidR="00EF76AE" w:rsidRPr="007726DB" w:rsidTr="00EF76AE">
        <w:trPr>
          <w:trHeight w:val="345"/>
        </w:trPr>
        <w:tc>
          <w:tcPr>
            <w:tcW w:w="165" w:type="pct"/>
          </w:tcPr>
          <w:p w:rsidR="00EF76AE" w:rsidRPr="007726DB" w:rsidRDefault="00EF76AE" w:rsidP="00EF76AE">
            <w:pPr>
              <w:rPr>
                <w:sz w:val="24"/>
                <w:szCs w:val="24"/>
                <w:shd w:val="clear" w:color="auto" w:fill="FFFFFF"/>
              </w:rPr>
            </w:pPr>
            <w:r w:rsidRPr="007726DB">
              <w:rPr>
                <w:sz w:val="24"/>
                <w:szCs w:val="24"/>
                <w:shd w:val="clear" w:color="auto" w:fill="FFFFFF"/>
              </w:rPr>
              <w:t>19</w:t>
            </w:r>
          </w:p>
          <w:p w:rsidR="00EF76AE" w:rsidRPr="007726DB" w:rsidRDefault="00EF76AE" w:rsidP="00EF76AE">
            <w:pPr>
              <w:rPr>
                <w:sz w:val="24"/>
                <w:szCs w:val="24"/>
                <w:shd w:val="clear" w:color="auto" w:fill="FFFFFF"/>
              </w:rPr>
            </w:pPr>
          </w:p>
        </w:tc>
        <w:tc>
          <w:tcPr>
            <w:tcW w:w="869" w:type="pct"/>
          </w:tcPr>
          <w:p w:rsidR="00EF76AE" w:rsidRPr="007726DB" w:rsidRDefault="00EF76AE" w:rsidP="00EF76AE">
            <w:pPr>
              <w:rPr>
                <w:color w:val="FF0000"/>
                <w:sz w:val="24"/>
                <w:szCs w:val="24"/>
              </w:rPr>
            </w:pPr>
            <w:r w:rsidRPr="007726DB">
              <w:rPr>
                <w:sz w:val="24"/>
                <w:szCs w:val="24"/>
              </w:rPr>
              <w:t>Можливість вимагання (отримання) неправомірної вигоди посадовою</w:t>
            </w:r>
            <w:r w:rsidRPr="007726DB">
              <w:rPr>
                <w:sz w:val="24"/>
                <w:szCs w:val="24"/>
              </w:rPr>
              <w:br/>
              <w:t>особою НКРЕКП під час прийняття</w:t>
            </w:r>
            <w:r w:rsidRPr="007726DB">
              <w:rPr>
                <w:sz w:val="24"/>
                <w:szCs w:val="24"/>
              </w:rPr>
              <w:br/>
              <w:t>рішення щодо вирішення спорів, що виникають  між суб’єктами господарювання</w:t>
            </w:r>
          </w:p>
        </w:tc>
        <w:tc>
          <w:tcPr>
            <w:tcW w:w="1049" w:type="pct"/>
          </w:tcPr>
          <w:p w:rsidR="00EF76AE" w:rsidRPr="007726DB" w:rsidRDefault="00EF76AE" w:rsidP="00EF76AE">
            <w:pPr>
              <w:shd w:val="clear" w:color="auto" w:fill="FFFFFF"/>
              <w:rPr>
                <w:color w:val="FF0000"/>
                <w:sz w:val="24"/>
                <w:szCs w:val="24"/>
              </w:rPr>
            </w:pPr>
            <w:r w:rsidRPr="007726DB">
              <w:rPr>
                <w:sz w:val="24"/>
                <w:szCs w:val="24"/>
              </w:rPr>
              <w:t xml:space="preserve">Підготовка  рішення посадовою особою на власний розсуд,  надання переваги одному із суб’єктів господарювання, </w:t>
            </w:r>
            <w:r w:rsidRPr="007726DB">
              <w:rPr>
                <w:color w:val="000000"/>
                <w:sz w:val="24"/>
                <w:szCs w:val="24"/>
              </w:rPr>
              <w:t>зокрема з метою одержання неправомірної вигоди</w:t>
            </w:r>
          </w:p>
        </w:tc>
        <w:tc>
          <w:tcPr>
            <w:tcW w:w="1240" w:type="pct"/>
          </w:tcPr>
          <w:p w:rsidR="00EF76AE" w:rsidRPr="007726DB" w:rsidRDefault="00EF76AE" w:rsidP="00EF76AE">
            <w:pPr>
              <w:rPr>
                <w:color w:val="FF0000"/>
                <w:sz w:val="24"/>
                <w:szCs w:val="24"/>
              </w:rPr>
            </w:pPr>
            <w:r w:rsidRPr="007726DB">
              <w:rPr>
                <w:sz w:val="24"/>
                <w:szCs w:val="24"/>
              </w:rPr>
              <w:t>Недотримання посадовими особами НКРЕКП  вимог Порядку врегулювання спорів, що виникають між суб’єктами господарювання, що провадять діяльність у сферах енергетики та комунальних послуг, може сприяти вчиненню корупційного чи пов’язаного з корупцією правопорушення. Недостатній контроль за діяльністю посадових осіб відповідних структурних підрозділів</w:t>
            </w:r>
          </w:p>
        </w:tc>
        <w:tc>
          <w:tcPr>
            <w:tcW w:w="1677" w:type="pct"/>
            <w:gridSpan w:val="3"/>
          </w:tcPr>
          <w:p w:rsidR="00EF76AE" w:rsidRPr="007726DB" w:rsidRDefault="00EF76AE" w:rsidP="00EF76AE">
            <w:pPr>
              <w:rPr>
                <w:color w:val="FF0000"/>
                <w:sz w:val="24"/>
                <w:szCs w:val="24"/>
              </w:rPr>
            </w:pPr>
            <w:r w:rsidRPr="007726DB">
              <w:rPr>
                <w:sz w:val="24"/>
                <w:szCs w:val="24"/>
              </w:rPr>
              <w:t>Притягнення посадових осіб до відповідальності, втрата репутації НКРЕКП, судові процеси проти НКРЕКП</w:t>
            </w:r>
          </w:p>
        </w:tc>
      </w:tr>
    </w:tbl>
    <w:p w:rsidR="007726DB" w:rsidRDefault="007726DB" w:rsidP="00EF76AE">
      <w:pPr>
        <w:ind w:right="567"/>
        <w:sectPr w:rsidR="007726DB" w:rsidSect="00EF76AE">
          <w:pgSz w:w="16838" w:h="11906" w:orient="landscape"/>
          <w:pgMar w:top="680" w:right="2098" w:bottom="680" w:left="851" w:header="709" w:footer="709" w:gutter="0"/>
          <w:cols w:space="708"/>
          <w:titlePg/>
          <w:docGrid w:linePitch="360"/>
        </w:sectPr>
      </w:pPr>
    </w:p>
    <w:p w:rsidR="00F317C0" w:rsidRDefault="00F317C0" w:rsidP="00F317C0">
      <w:pPr>
        <w:pStyle w:val="aa"/>
        <w:tabs>
          <w:tab w:val="left" w:pos="8931"/>
        </w:tabs>
        <w:spacing w:before="0" w:beforeAutospacing="0" w:after="0" w:afterAutospacing="0"/>
        <w:ind w:left="10620" w:right="-11" w:firstLine="708"/>
        <w:jc w:val="both"/>
      </w:pPr>
      <w:r>
        <w:lastRenderedPageBreak/>
        <w:t>Додаток 2</w:t>
      </w:r>
    </w:p>
    <w:p w:rsidR="00F317C0" w:rsidRDefault="00F317C0" w:rsidP="00F317C0">
      <w:pPr>
        <w:pStyle w:val="aa"/>
        <w:spacing w:before="0" w:beforeAutospacing="0" w:after="0" w:afterAutospacing="0"/>
        <w:ind w:left="11328"/>
      </w:pPr>
      <w:r>
        <w:t>до Звіту за результатами оцінки корупційних ризиків  у діяльності Національної комісії, що здійснює державне регулювання у сферах енергетики та комунальних послуг</w:t>
      </w:r>
    </w:p>
    <w:p w:rsidR="00F317C0" w:rsidRDefault="00F317C0" w:rsidP="00F317C0">
      <w:pPr>
        <w:pStyle w:val="aa"/>
        <w:spacing w:before="0" w:beforeAutospacing="0" w:after="0" w:afterAutospacing="0"/>
        <w:ind w:left="11328"/>
      </w:pPr>
    </w:p>
    <w:p w:rsidR="00F317C0" w:rsidRDefault="00F317C0" w:rsidP="00F317C0">
      <w:pPr>
        <w:pStyle w:val="aa"/>
        <w:spacing w:before="0" w:beforeAutospacing="0" w:after="0" w:afterAutospacing="0"/>
        <w:jc w:val="center"/>
        <w:rPr>
          <w:b/>
        </w:rPr>
      </w:pPr>
      <w:r>
        <w:rPr>
          <w:b/>
        </w:rPr>
        <w:t>Таблиця оцінених корупційних</w:t>
      </w:r>
      <w:r w:rsidRPr="00522551">
        <w:rPr>
          <w:b/>
        </w:rPr>
        <w:t xml:space="preserve"> ризик</w:t>
      </w:r>
      <w:r>
        <w:rPr>
          <w:b/>
        </w:rPr>
        <w:t>ів та заходів щодо їх усунення</w:t>
      </w:r>
    </w:p>
    <w:p w:rsidR="007726DB" w:rsidRDefault="007726DB" w:rsidP="00F317C0">
      <w:pPr>
        <w:pStyle w:val="aa"/>
        <w:tabs>
          <w:tab w:val="left" w:pos="8931"/>
        </w:tabs>
        <w:spacing w:before="0" w:beforeAutospacing="0" w:after="0" w:afterAutospacing="0"/>
        <w:ind w:right="-11"/>
        <w:jc w:val="both"/>
      </w:pPr>
    </w:p>
    <w:tbl>
      <w:tblPr>
        <w:tblpPr w:leftFromText="180" w:rightFromText="180" w:vertAnchor="text" w:tblpY="1"/>
        <w:tblW w:w="5000" w:type="pct"/>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0A0" w:firstRow="1" w:lastRow="0" w:firstColumn="1" w:lastColumn="0" w:noHBand="0" w:noVBand="0"/>
      </w:tblPr>
      <w:tblGrid>
        <w:gridCol w:w="414"/>
        <w:gridCol w:w="2245"/>
        <w:gridCol w:w="1701"/>
        <w:gridCol w:w="2767"/>
        <w:gridCol w:w="2266"/>
        <w:gridCol w:w="1977"/>
        <w:gridCol w:w="1210"/>
        <w:gridCol w:w="2773"/>
      </w:tblGrid>
      <w:tr w:rsidR="00F317C0" w:rsidRPr="003A0164" w:rsidTr="00341655">
        <w:trPr>
          <w:trHeight w:val="1835"/>
        </w:trPr>
        <w:tc>
          <w:tcPr>
            <w:tcW w:w="135" w:type="pct"/>
          </w:tcPr>
          <w:p w:rsidR="00F317C0" w:rsidRPr="003A0164" w:rsidRDefault="00F317C0" w:rsidP="00F317C0">
            <w:pPr>
              <w:pStyle w:val="aa"/>
              <w:spacing w:before="0" w:beforeAutospacing="0" w:after="0" w:afterAutospacing="0"/>
              <w:ind w:right="-157"/>
              <w:jc w:val="center"/>
              <w:rPr>
                <w:b/>
              </w:rPr>
            </w:pPr>
            <w:r w:rsidRPr="003A0164">
              <w:rPr>
                <w:b/>
              </w:rPr>
              <w:lastRenderedPageBreak/>
              <w:t>№</w:t>
            </w:r>
          </w:p>
          <w:p w:rsidR="00F317C0" w:rsidRPr="003A0164" w:rsidRDefault="00F317C0" w:rsidP="00F317C0">
            <w:pPr>
              <w:pStyle w:val="aa"/>
              <w:spacing w:before="0" w:beforeAutospacing="0" w:after="0" w:afterAutospacing="0"/>
              <w:ind w:right="-157"/>
              <w:jc w:val="center"/>
              <w:rPr>
                <w:b/>
              </w:rPr>
            </w:pPr>
            <w:r w:rsidRPr="003A0164">
              <w:rPr>
                <w:b/>
              </w:rPr>
              <w:t>з/п</w:t>
            </w:r>
          </w:p>
        </w:tc>
        <w:tc>
          <w:tcPr>
            <w:tcW w:w="731" w:type="pct"/>
          </w:tcPr>
          <w:p w:rsidR="00F317C0" w:rsidRPr="003A0164" w:rsidRDefault="00F317C0" w:rsidP="00F317C0">
            <w:pPr>
              <w:pStyle w:val="aa"/>
              <w:spacing w:before="0" w:beforeAutospacing="0" w:after="0" w:afterAutospacing="0"/>
              <w:ind w:right="-157"/>
              <w:jc w:val="center"/>
              <w:rPr>
                <w:b/>
              </w:rPr>
            </w:pPr>
            <w:r w:rsidRPr="003A0164">
              <w:rPr>
                <w:b/>
              </w:rPr>
              <w:t xml:space="preserve">Корупційний </w:t>
            </w:r>
          </w:p>
          <w:p w:rsidR="00F317C0" w:rsidRPr="003A0164" w:rsidRDefault="00F317C0" w:rsidP="00F317C0">
            <w:pPr>
              <w:pStyle w:val="aa"/>
              <w:spacing w:before="0" w:beforeAutospacing="0" w:after="0" w:afterAutospacing="0"/>
              <w:ind w:right="-157"/>
              <w:jc w:val="center"/>
              <w:rPr>
                <w:b/>
              </w:rPr>
            </w:pPr>
            <w:r w:rsidRPr="003A0164">
              <w:rPr>
                <w:b/>
              </w:rPr>
              <w:t>ризик</w:t>
            </w:r>
          </w:p>
        </w:tc>
        <w:tc>
          <w:tcPr>
            <w:tcW w:w="554" w:type="pct"/>
          </w:tcPr>
          <w:p w:rsidR="00F317C0" w:rsidRPr="003A0164" w:rsidRDefault="00F317C0" w:rsidP="00F317C0">
            <w:pPr>
              <w:jc w:val="center"/>
              <w:rPr>
                <w:b/>
                <w:sz w:val="24"/>
                <w:szCs w:val="24"/>
              </w:rPr>
            </w:pPr>
            <w:r w:rsidRPr="003A0164">
              <w:rPr>
                <w:b/>
                <w:sz w:val="24"/>
                <w:szCs w:val="24"/>
              </w:rPr>
              <w:t>Пріоритетність</w:t>
            </w:r>
          </w:p>
          <w:p w:rsidR="00F317C0" w:rsidRPr="003A0164" w:rsidRDefault="00F317C0" w:rsidP="00F317C0">
            <w:pPr>
              <w:jc w:val="center"/>
              <w:rPr>
                <w:b/>
                <w:sz w:val="24"/>
                <w:szCs w:val="24"/>
              </w:rPr>
            </w:pPr>
            <w:r w:rsidRPr="003A0164">
              <w:rPr>
                <w:b/>
                <w:sz w:val="24"/>
                <w:szCs w:val="24"/>
              </w:rPr>
              <w:t>корупційного ризику</w:t>
            </w:r>
          </w:p>
          <w:p w:rsidR="00F317C0" w:rsidRPr="003A0164" w:rsidRDefault="00F317C0" w:rsidP="00F317C0">
            <w:pPr>
              <w:jc w:val="center"/>
              <w:rPr>
                <w:b/>
                <w:sz w:val="24"/>
                <w:szCs w:val="24"/>
              </w:rPr>
            </w:pPr>
            <w:r w:rsidRPr="003A0164">
              <w:rPr>
                <w:b/>
                <w:sz w:val="24"/>
                <w:szCs w:val="24"/>
              </w:rPr>
              <w:t>(низька/</w:t>
            </w:r>
          </w:p>
          <w:p w:rsidR="00F317C0" w:rsidRPr="003A0164" w:rsidRDefault="00F317C0" w:rsidP="00F317C0">
            <w:pPr>
              <w:jc w:val="center"/>
              <w:rPr>
                <w:b/>
                <w:sz w:val="24"/>
                <w:szCs w:val="24"/>
              </w:rPr>
            </w:pPr>
            <w:r w:rsidRPr="003A0164">
              <w:rPr>
                <w:b/>
                <w:sz w:val="24"/>
                <w:szCs w:val="24"/>
              </w:rPr>
              <w:t>середня/</w:t>
            </w:r>
          </w:p>
          <w:p w:rsidR="00F317C0" w:rsidRPr="003A0164" w:rsidRDefault="00F317C0" w:rsidP="00F317C0">
            <w:pPr>
              <w:jc w:val="center"/>
              <w:rPr>
                <w:b/>
                <w:sz w:val="24"/>
                <w:szCs w:val="24"/>
              </w:rPr>
            </w:pPr>
            <w:r w:rsidRPr="003A0164">
              <w:rPr>
                <w:b/>
                <w:sz w:val="24"/>
                <w:szCs w:val="24"/>
              </w:rPr>
              <w:t>висока)</w:t>
            </w:r>
          </w:p>
        </w:tc>
        <w:tc>
          <w:tcPr>
            <w:tcW w:w="901" w:type="pct"/>
          </w:tcPr>
          <w:p w:rsidR="00F317C0" w:rsidRPr="003A0164" w:rsidRDefault="00F317C0" w:rsidP="00F317C0">
            <w:pPr>
              <w:pStyle w:val="aa"/>
              <w:ind w:left="109" w:hanging="109"/>
              <w:jc w:val="center"/>
              <w:rPr>
                <w:b/>
              </w:rPr>
            </w:pPr>
            <w:r w:rsidRPr="003A0164">
              <w:rPr>
                <w:b/>
              </w:rPr>
              <w:t>Заходи щодо усунення корупційного ризику</w:t>
            </w:r>
          </w:p>
        </w:tc>
        <w:tc>
          <w:tcPr>
            <w:tcW w:w="738" w:type="pct"/>
          </w:tcPr>
          <w:p w:rsidR="00F317C0" w:rsidRPr="003A0164" w:rsidRDefault="00F317C0" w:rsidP="00F317C0">
            <w:pPr>
              <w:pStyle w:val="aa"/>
              <w:jc w:val="center"/>
              <w:rPr>
                <w:b/>
              </w:rPr>
            </w:pPr>
            <w:r w:rsidRPr="003A0164">
              <w:rPr>
                <w:b/>
              </w:rPr>
              <w:t>Особа (особи), відповідальна(і) за виконання заходу</w:t>
            </w:r>
          </w:p>
        </w:tc>
        <w:tc>
          <w:tcPr>
            <w:tcW w:w="644" w:type="pct"/>
          </w:tcPr>
          <w:p w:rsidR="00F317C0" w:rsidRPr="003A0164" w:rsidRDefault="00F317C0" w:rsidP="00F317C0">
            <w:pPr>
              <w:pStyle w:val="aa"/>
              <w:jc w:val="center"/>
              <w:rPr>
                <w:b/>
              </w:rPr>
            </w:pPr>
            <w:r w:rsidRPr="003A0164">
              <w:rPr>
                <w:b/>
              </w:rPr>
              <w:t>Строк виконання заходів щодо усунення корупційного ризику</w:t>
            </w:r>
          </w:p>
        </w:tc>
        <w:tc>
          <w:tcPr>
            <w:tcW w:w="394" w:type="pct"/>
          </w:tcPr>
          <w:p w:rsidR="00F317C0" w:rsidRPr="003A0164" w:rsidRDefault="00F317C0" w:rsidP="00F317C0">
            <w:pPr>
              <w:pStyle w:val="aa"/>
              <w:jc w:val="center"/>
              <w:rPr>
                <w:b/>
              </w:rPr>
            </w:pPr>
            <w:r w:rsidRPr="003A0164">
              <w:rPr>
                <w:b/>
              </w:rPr>
              <w:t>Необхідні для впровадження заходів ресурси</w:t>
            </w:r>
          </w:p>
        </w:tc>
        <w:tc>
          <w:tcPr>
            <w:tcW w:w="903" w:type="pct"/>
          </w:tcPr>
          <w:p w:rsidR="00F317C0" w:rsidRPr="003A0164" w:rsidRDefault="00F317C0" w:rsidP="00F317C0">
            <w:pPr>
              <w:pStyle w:val="aa"/>
              <w:ind w:left="360"/>
              <w:rPr>
                <w:b/>
              </w:rPr>
            </w:pPr>
            <w:r w:rsidRPr="003A0164">
              <w:rPr>
                <w:b/>
              </w:rPr>
              <w:t>Очікувані результати</w:t>
            </w:r>
          </w:p>
        </w:tc>
      </w:tr>
      <w:tr w:rsidR="00F317C0" w:rsidRPr="003A0164" w:rsidTr="0031574F">
        <w:tc>
          <w:tcPr>
            <w:tcW w:w="135" w:type="pct"/>
          </w:tcPr>
          <w:p w:rsidR="00F317C0" w:rsidRPr="003A0164" w:rsidRDefault="00F317C0" w:rsidP="00F317C0">
            <w:pPr>
              <w:pStyle w:val="aa"/>
              <w:rPr>
                <w:b/>
              </w:rPr>
            </w:pPr>
          </w:p>
        </w:tc>
        <w:tc>
          <w:tcPr>
            <w:tcW w:w="4865" w:type="pct"/>
            <w:gridSpan w:val="7"/>
          </w:tcPr>
          <w:p w:rsidR="00F317C0" w:rsidRPr="003A0164" w:rsidRDefault="00F317C0" w:rsidP="00F317C0">
            <w:pPr>
              <w:pStyle w:val="aa"/>
              <w:rPr>
                <w:b/>
              </w:rPr>
            </w:pPr>
            <w:r w:rsidRPr="003A0164">
              <w:rPr>
                <w:b/>
              </w:rPr>
              <w:t xml:space="preserve">                                                                                                    Правова робота</w:t>
            </w:r>
          </w:p>
        </w:tc>
      </w:tr>
      <w:tr w:rsidR="00F317C0" w:rsidRPr="003A0164" w:rsidTr="00341655">
        <w:trPr>
          <w:trHeight w:val="2322"/>
        </w:trPr>
        <w:tc>
          <w:tcPr>
            <w:tcW w:w="135" w:type="pct"/>
            <w:tcBorders>
              <w:bottom w:val="single" w:sz="4" w:space="0" w:color="auto"/>
            </w:tcBorders>
          </w:tcPr>
          <w:p w:rsidR="00F317C0" w:rsidRPr="003A0164" w:rsidRDefault="00F317C0" w:rsidP="00F317C0">
            <w:pPr>
              <w:widowControl w:val="0"/>
              <w:rPr>
                <w:spacing w:val="-6"/>
                <w:sz w:val="24"/>
                <w:szCs w:val="24"/>
              </w:rPr>
            </w:pPr>
            <w:r w:rsidRPr="003A0164">
              <w:rPr>
                <w:spacing w:val="-6"/>
                <w:sz w:val="24"/>
                <w:szCs w:val="24"/>
              </w:rPr>
              <w:t>1</w:t>
            </w:r>
          </w:p>
        </w:tc>
        <w:tc>
          <w:tcPr>
            <w:tcW w:w="731" w:type="pct"/>
            <w:tcBorders>
              <w:bottom w:val="single" w:sz="4" w:space="0" w:color="auto"/>
            </w:tcBorders>
          </w:tcPr>
          <w:p w:rsidR="00F317C0" w:rsidRPr="003A0164" w:rsidRDefault="00F317C0" w:rsidP="00F317C0">
            <w:pPr>
              <w:widowControl w:val="0"/>
              <w:rPr>
                <w:spacing w:val="-6"/>
                <w:sz w:val="24"/>
                <w:szCs w:val="24"/>
              </w:rPr>
            </w:pPr>
            <w:r w:rsidRPr="003A0164">
              <w:rPr>
                <w:spacing w:val="-6"/>
                <w:sz w:val="24"/>
                <w:szCs w:val="24"/>
              </w:rPr>
              <w:t>Можливість впливу з боку  зацікавлених осіб на представника НКРЕКП у суді шляхом обіцянки/пропозиції чи надання неправомірної вигоди з метою неналежного представлення інтересів НКРЕКП у суді</w:t>
            </w:r>
          </w:p>
          <w:p w:rsidR="00F317C0" w:rsidRPr="003A0164" w:rsidRDefault="00F317C0" w:rsidP="00F317C0">
            <w:pPr>
              <w:pStyle w:val="aa"/>
            </w:pPr>
          </w:p>
        </w:tc>
        <w:tc>
          <w:tcPr>
            <w:tcW w:w="554" w:type="pct"/>
            <w:tcBorders>
              <w:bottom w:val="single" w:sz="4" w:space="0" w:color="auto"/>
            </w:tcBorders>
          </w:tcPr>
          <w:p w:rsidR="00F317C0" w:rsidRPr="003A0164" w:rsidRDefault="00F317C0" w:rsidP="00F317C0">
            <w:pPr>
              <w:pStyle w:val="aa"/>
            </w:pPr>
            <w:r w:rsidRPr="003A0164">
              <w:t>Низька</w:t>
            </w:r>
          </w:p>
        </w:tc>
        <w:tc>
          <w:tcPr>
            <w:tcW w:w="901" w:type="pct"/>
            <w:tcBorders>
              <w:bottom w:val="single" w:sz="4" w:space="0" w:color="auto"/>
            </w:tcBorders>
          </w:tcPr>
          <w:p w:rsidR="00F317C0" w:rsidRPr="003A0164" w:rsidRDefault="00F317C0" w:rsidP="00F317C0">
            <w:pPr>
              <w:widowControl w:val="0"/>
              <w:rPr>
                <w:sz w:val="24"/>
                <w:szCs w:val="24"/>
                <w:lang w:val="uk-UA"/>
              </w:rPr>
            </w:pPr>
            <w:r w:rsidRPr="003A0164">
              <w:rPr>
                <w:sz w:val="24"/>
                <w:szCs w:val="24"/>
                <w:lang w:val="uk-UA"/>
              </w:rPr>
              <w:t>1. Перегляд переліків     осіб, які уповноважені представляти інтереси НКРЕКП у судах, виключення з ЄДРПОУ осіб, які звільнилися (припинили повноваження)</w:t>
            </w:r>
          </w:p>
          <w:p w:rsidR="00F317C0" w:rsidRDefault="00F317C0" w:rsidP="00F317C0">
            <w:pPr>
              <w:widowControl w:val="0"/>
              <w:rPr>
                <w:sz w:val="24"/>
                <w:szCs w:val="24"/>
              </w:rPr>
            </w:pPr>
            <w:r w:rsidRPr="003A0164">
              <w:rPr>
                <w:sz w:val="24"/>
                <w:szCs w:val="24"/>
              </w:rPr>
              <w:t>2. Участь за дорученням керівника Юридичного департаменту у судових засіданнях у пріоритетних справах не менше як двох працівників НКРЕКП</w:t>
            </w:r>
          </w:p>
          <w:p w:rsidR="0031574F" w:rsidRPr="003A0164" w:rsidRDefault="0031574F" w:rsidP="00F317C0">
            <w:pPr>
              <w:widowControl w:val="0"/>
              <w:rPr>
                <w:sz w:val="24"/>
                <w:szCs w:val="24"/>
              </w:rPr>
            </w:pPr>
            <w:r w:rsidRPr="003A0164">
              <w:rPr>
                <w:sz w:val="24"/>
                <w:szCs w:val="24"/>
              </w:rPr>
              <w:t>3. Визначення  в  ЄДРПОУ обмежень щодо права особи, яка представляє інтереси НКРЕКП у судах, самостійно визнавати позовні вимоги іншої сторони та відмовлятися від позовів</w:t>
            </w:r>
          </w:p>
        </w:tc>
        <w:tc>
          <w:tcPr>
            <w:tcW w:w="738" w:type="pct"/>
            <w:tcBorders>
              <w:bottom w:val="single" w:sz="4" w:space="0" w:color="auto"/>
            </w:tcBorders>
          </w:tcPr>
          <w:p w:rsidR="00F317C0" w:rsidRPr="003A0164" w:rsidRDefault="00F317C0" w:rsidP="00F317C0">
            <w:pPr>
              <w:pStyle w:val="aa"/>
            </w:pPr>
            <w:r w:rsidRPr="003A0164">
              <w:t xml:space="preserve">1. Юридичний департамент, </w:t>
            </w:r>
            <w:r w:rsidRPr="003A0164">
              <w:br/>
              <w:t>керівники територіальних органів</w:t>
            </w:r>
          </w:p>
          <w:p w:rsidR="00F317C0" w:rsidRPr="003A0164" w:rsidRDefault="00F317C0" w:rsidP="00F317C0">
            <w:pPr>
              <w:pStyle w:val="aa"/>
            </w:pPr>
          </w:p>
          <w:p w:rsidR="00F317C0" w:rsidRPr="003A0164" w:rsidRDefault="00F317C0" w:rsidP="00F317C0">
            <w:pPr>
              <w:pStyle w:val="aa"/>
            </w:pPr>
            <w:r w:rsidRPr="003A0164">
              <w:t>2 – 3. Директор Юридичного департаменту</w:t>
            </w:r>
          </w:p>
          <w:p w:rsidR="00F317C0" w:rsidRPr="003A0164" w:rsidRDefault="00F317C0" w:rsidP="00F317C0">
            <w:pPr>
              <w:pStyle w:val="aa"/>
            </w:pPr>
          </w:p>
          <w:p w:rsidR="00F317C0" w:rsidRPr="003A0164" w:rsidRDefault="00F317C0" w:rsidP="00F317C0">
            <w:pPr>
              <w:pStyle w:val="aa"/>
              <w:rPr>
                <w:b/>
              </w:rPr>
            </w:pPr>
          </w:p>
        </w:tc>
        <w:tc>
          <w:tcPr>
            <w:tcW w:w="644" w:type="pct"/>
            <w:tcBorders>
              <w:bottom w:val="single" w:sz="4" w:space="0" w:color="auto"/>
            </w:tcBorders>
          </w:tcPr>
          <w:p w:rsidR="00F317C0" w:rsidRPr="003A0164" w:rsidRDefault="00F317C0" w:rsidP="00F317C0">
            <w:pPr>
              <w:widowControl w:val="0"/>
              <w:rPr>
                <w:sz w:val="24"/>
                <w:szCs w:val="24"/>
              </w:rPr>
            </w:pPr>
            <w:r w:rsidRPr="003A0164">
              <w:rPr>
                <w:sz w:val="24"/>
                <w:szCs w:val="24"/>
              </w:rPr>
              <w:t>1. Щоквартально (у разі необхідності)</w:t>
            </w:r>
          </w:p>
          <w:p w:rsidR="00F317C0" w:rsidRPr="003A0164" w:rsidRDefault="00F317C0" w:rsidP="00F317C0">
            <w:pPr>
              <w:widowControl w:val="0"/>
              <w:rPr>
                <w:sz w:val="24"/>
                <w:szCs w:val="24"/>
              </w:rPr>
            </w:pPr>
          </w:p>
          <w:p w:rsidR="00F317C0" w:rsidRPr="003A0164" w:rsidRDefault="00F317C0" w:rsidP="00F317C0">
            <w:pPr>
              <w:widowControl w:val="0"/>
              <w:rPr>
                <w:sz w:val="24"/>
                <w:szCs w:val="24"/>
              </w:rPr>
            </w:pPr>
            <w:r w:rsidRPr="003A0164">
              <w:rPr>
                <w:sz w:val="24"/>
                <w:szCs w:val="24"/>
              </w:rPr>
              <w:t>2. Під час участі у судових засіданнях</w:t>
            </w:r>
          </w:p>
          <w:p w:rsidR="00F317C0" w:rsidRPr="003A0164" w:rsidRDefault="00F317C0" w:rsidP="00F317C0">
            <w:pPr>
              <w:widowControl w:val="0"/>
              <w:rPr>
                <w:sz w:val="24"/>
                <w:szCs w:val="24"/>
              </w:rPr>
            </w:pPr>
            <w:r w:rsidRPr="003A0164">
              <w:rPr>
                <w:sz w:val="24"/>
                <w:szCs w:val="24"/>
              </w:rPr>
              <w:t xml:space="preserve">протягом 2021– 2022 років </w:t>
            </w:r>
          </w:p>
          <w:p w:rsidR="00F317C0" w:rsidRPr="003A0164" w:rsidRDefault="00F317C0" w:rsidP="00F317C0">
            <w:pPr>
              <w:pStyle w:val="aa"/>
              <w:spacing w:before="0" w:beforeAutospacing="0" w:after="0" w:afterAutospacing="0"/>
            </w:pPr>
          </w:p>
          <w:p w:rsidR="00F317C0" w:rsidRPr="003A0164" w:rsidRDefault="00F317C0" w:rsidP="00F317C0">
            <w:pPr>
              <w:pStyle w:val="aa"/>
              <w:spacing w:before="0" w:beforeAutospacing="0" w:after="0" w:afterAutospacing="0"/>
            </w:pPr>
          </w:p>
          <w:p w:rsidR="00F317C0" w:rsidRPr="003A0164" w:rsidRDefault="00F317C0" w:rsidP="00F317C0">
            <w:pPr>
              <w:pStyle w:val="aa"/>
              <w:spacing w:before="0" w:beforeAutospacing="0" w:after="0" w:afterAutospacing="0"/>
            </w:pPr>
          </w:p>
        </w:tc>
        <w:tc>
          <w:tcPr>
            <w:tcW w:w="394" w:type="pct"/>
            <w:tcBorders>
              <w:bottom w:val="single" w:sz="4" w:space="0" w:color="auto"/>
            </w:tcBorders>
          </w:tcPr>
          <w:p w:rsidR="00F317C0" w:rsidRPr="003A0164" w:rsidRDefault="00F317C0" w:rsidP="00F317C0">
            <w:pPr>
              <w:pStyle w:val="aa"/>
            </w:pPr>
            <w:r w:rsidRPr="003A0164">
              <w:t>1 – 2. У межах наявних ресурсів. Додаткових ресурсів не потребує</w:t>
            </w:r>
          </w:p>
          <w:p w:rsidR="00F317C0" w:rsidRPr="003A0164" w:rsidRDefault="00F317C0" w:rsidP="00F317C0">
            <w:pPr>
              <w:pStyle w:val="aa"/>
            </w:pPr>
          </w:p>
        </w:tc>
        <w:tc>
          <w:tcPr>
            <w:tcW w:w="903" w:type="pct"/>
            <w:tcBorders>
              <w:bottom w:val="single" w:sz="4" w:space="0" w:color="auto"/>
            </w:tcBorders>
          </w:tcPr>
          <w:p w:rsidR="00F317C0" w:rsidRPr="003A0164" w:rsidRDefault="00F317C0" w:rsidP="00F317C0">
            <w:pPr>
              <w:rPr>
                <w:sz w:val="24"/>
                <w:szCs w:val="24"/>
              </w:rPr>
            </w:pPr>
            <w:r w:rsidRPr="003A0164">
              <w:rPr>
                <w:sz w:val="24"/>
                <w:szCs w:val="24"/>
              </w:rPr>
              <w:t>1. Проведено перегляд  переліків осіб, які уповноважені представляти інтереси НКРЕКП у судах.  Особи, які звільнилися, виключені з  ЄДРПОУ</w:t>
            </w:r>
          </w:p>
          <w:p w:rsidR="00F317C0" w:rsidRPr="003A0164" w:rsidRDefault="00F317C0" w:rsidP="00F317C0">
            <w:pPr>
              <w:widowControl w:val="0"/>
              <w:rPr>
                <w:sz w:val="24"/>
                <w:szCs w:val="24"/>
              </w:rPr>
            </w:pPr>
          </w:p>
          <w:p w:rsidR="00F317C0" w:rsidRPr="003A0164" w:rsidRDefault="00F317C0" w:rsidP="00F317C0">
            <w:pPr>
              <w:rPr>
                <w:sz w:val="24"/>
                <w:szCs w:val="24"/>
              </w:rPr>
            </w:pPr>
            <w:r w:rsidRPr="003A0164">
              <w:rPr>
                <w:sz w:val="24"/>
                <w:szCs w:val="24"/>
              </w:rPr>
              <w:t>2. Забезпечено участь у пріоритетних судових справах не менше як двох працівників НКРЕКП</w:t>
            </w:r>
          </w:p>
          <w:p w:rsidR="00F317C0" w:rsidRPr="003A0164" w:rsidRDefault="00F317C0" w:rsidP="00F317C0">
            <w:pPr>
              <w:rPr>
                <w:sz w:val="24"/>
                <w:szCs w:val="24"/>
              </w:rPr>
            </w:pPr>
          </w:p>
          <w:p w:rsidR="00F317C0" w:rsidRPr="003A0164" w:rsidRDefault="00F317C0" w:rsidP="00F317C0">
            <w:pPr>
              <w:rPr>
                <w:sz w:val="24"/>
                <w:szCs w:val="24"/>
              </w:rPr>
            </w:pPr>
            <w:r w:rsidRPr="003A0164">
              <w:rPr>
                <w:sz w:val="24"/>
                <w:szCs w:val="24"/>
              </w:rPr>
              <w:t xml:space="preserve">3. В  ЄДРПОУ визначено обмеження  щодо права особи, яка представляє інтереси НКРЕКП у судах, самостійно визнавати позовні вимоги іншої сторони та відмовлятися від позовів </w:t>
            </w:r>
          </w:p>
        </w:tc>
      </w:tr>
    </w:tbl>
    <w:p w:rsidR="0031574F" w:rsidRDefault="0031574F" w:rsidP="00F317C0">
      <w:pPr>
        <w:jc w:val="center"/>
        <w:rPr>
          <w:b/>
          <w:sz w:val="24"/>
          <w:szCs w:val="24"/>
        </w:rPr>
      </w:pPr>
    </w:p>
    <w:p w:rsidR="00F317C0" w:rsidRPr="00497049" w:rsidRDefault="00341655" w:rsidP="00F317C0">
      <w:pPr>
        <w:jc w:val="center"/>
        <w:rPr>
          <w:b/>
          <w:sz w:val="24"/>
          <w:szCs w:val="24"/>
        </w:rPr>
      </w:pPr>
      <w:r>
        <w:rPr>
          <w:b/>
          <w:sz w:val="24"/>
          <w:szCs w:val="24"/>
        </w:rPr>
        <w:br w:type="page"/>
      </w:r>
      <w:r w:rsidR="00F317C0" w:rsidRPr="00497049">
        <w:rPr>
          <w:b/>
          <w:sz w:val="24"/>
          <w:szCs w:val="24"/>
        </w:rPr>
        <w:lastRenderedPageBreak/>
        <w:t>Публічні закупівлі</w:t>
      </w:r>
    </w:p>
    <w:tbl>
      <w:tblPr>
        <w:tblpPr w:leftFromText="180" w:rightFromText="180" w:vertAnchor="text" w:tblpY="1"/>
        <w:tblW w:w="5000" w:type="pct"/>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ook w:val="00A0" w:firstRow="1" w:lastRow="0" w:firstColumn="1" w:lastColumn="0" w:noHBand="0" w:noVBand="0"/>
      </w:tblPr>
      <w:tblGrid>
        <w:gridCol w:w="454"/>
        <w:gridCol w:w="2094"/>
        <w:gridCol w:w="961"/>
        <w:gridCol w:w="3547"/>
        <w:gridCol w:w="2128"/>
        <w:gridCol w:w="1412"/>
        <w:gridCol w:w="1419"/>
        <w:gridCol w:w="3338"/>
      </w:tblGrid>
      <w:tr w:rsidR="00341655" w:rsidRPr="003A0164" w:rsidTr="00341655">
        <w:trPr>
          <w:trHeight w:val="219"/>
        </w:trPr>
        <w:tc>
          <w:tcPr>
            <w:tcW w:w="148" w:type="pct"/>
          </w:tcPr>
          <w:p w:rsidR="00F317C0" w:rsidRPr="003A0164" w:rsidRDefault="00F317C0" w:rsidP="00F317C0">
            <w:pPr>
              <w:pStyle w:val="aa"/>
            </w:pPr>
            <w:r w:rsidRPr="003A0164">
              <w:t>2</w:t>
            </w:r>
          </w:p>
        </w:tc>
        <w:tc>
          <w:tcPr>
            <w:tcW w:w="682" w:type="pct"/>
          </w:tcPr>
          <w:p w:rsidR="00F317C0" w:rsidRPr="003A0164" w:rsidRDefault="00F317C0" w:rsidP="00F317C0">
            <w:pPr>
              <w:pStyle w:val="aa"/>
            </w:pPr>
            <w:r w:rsidRPr="003A0164">
              <w:t xml:space="preserve"> Ймовірність встановлення дискримінаційних вимог до учасників процедури публічної закупівлі</w:t>
            </w:r>
          </w:p>
        </w:tc>
        <w:tc>
          <w:tcPr>
            <w:tcW w:w="313" w:type="pct"/>
          </w:tcPr>
          <w:p w:rsidR="00F317C0" w:rsidRPr="003A0164" w:rsidRDefault="00F317C0" w:rsidP="00F317C0">
            <w:pPr>
              <w:pStyle w:val="aa"/>
              <w:tabs>
                <w:tab w:val="left" w:pos="210"/>
                <w:tab w:val="center" w:pos="3720"/>
              </w:tabs>
              <w:ind w:right="-6061"/>
            </w:pPr>
            <w:r w:rsidRPr="003A0164">
              <w:t>Середня</w:t>
            </w:r>
          </w:p>
        </w:tc>
        <w:tc>
          <w:tcPr>
            <w:tcW w:w="1155" w:type="pct"/>
          </w:tcPr>
          <w:p w:rsidR="00F317C0" w:rsidRPr="003A0164" w:rsidRDefault="00F317C0" w:rsidP="00F317C0">
            <w:pPr>
              <w:pStyle w:val="aa"/>
              <w:ind w:left="27"/>
            </w:pPr>
            <w:r w:rsidRPr="003A0164">
              <w:t>1. Використання Модулів аналітики ВІ Prozorro та системи YouControl на етапі підготовки тендерної документації та перевірки тендерних пропозицій</w:t>
            </w:r>
            <w:r w:rsidR="00341655">
              <w:br/>
            </w:r>
            <w:r w:rsidRPr="003A0164">
              <w:t xml:space="preserve">2. Проведення аналізу ринку та вивчення того,  наскільки заявлені замовником у тендерній документації характеристики товару, роботи чи послуги є специфічними чи спеціальними у порівнянні з іншими </w:t>
            </w:r>
            <w:r w:rsidR="0031574F">
              <w:br/>
            </w:r>
            <w:r w:rsidRPr="003A0164">
              <w:t>3. Проведення періодичного моніторингу щодо дотримання вимог чинного законодавства під час здійснення публічних закупівель</w:t>
            </w:r>
          </w:p>
        </w:tc>
        <w:tc>
          <w:tcPr>
            <w:tcW w:w="693" w:type="pct"/>
          </w:tcPr>
          <w:p w:rsidR="00F317C0" w:rsidRPr="003A0164" w:rsidRDefault="00F317C0" w:rsidP="00F317C0">
            <w:pPr>
              <w:pStyle w:val="aa"/>
              <w:spacing w:before="0" w:beforeAutospacing="0" w:after="0" w:afterAutospacing="0"/>
            </w:pPr>
            <w:r w:rsidRPr="003A0164">
              <w:t xml:space="preserve">1. Тендерний комітет, Уповноважена особа з публічних закупівель </w:t>
            </w:r>
          </w:p>
          <w:p w:rsidR="00F317C0" w:rsidRPr="003A0164" w:rsidRDefault="00F317C0" w:rsidP="00F317C0">
            <w:pPr>
              <w:pStyle w:val="aa"/>
              <w:spacing w:before="0" w:beforeAutospacing="0" w:after="0" w:afterAutospacing="0"/>
            </w:pPr>
          </w:p>
          <w:p w:rsidR="00F317C0" w:rsidRPr="003A0164" w:rsidRDefault="00F317C0" w:rsidP="00F317C0">
            <w:pPr>
              <w:pStyle w:val="aa"/>
              <w:spacing w:before="0" w:beforeAutospacing="0" w:after="0" w:afterAutospacing="0"/>
            </w:pPr>
            <w:r w:rsidRPr="003A0164">
              <w:t xml:space="preserve"> </w:t>
            </w:r>
          </w:p>
          <w:p w:rsidR="00F317C0" w:rsidRPr="003A0164" w:rsidRDefault="00F317C0" w:rsidP="00F317C0">
            <w:pPr>
              <w:pStyle w:val="aa"/>
              <w:spacing w:before="0" w:beforeAutospacing="0" w:after="0" w:afterAutospacing="0"/>
            </w:pPr>
            <w:r w:rsidRPr="003A0164">
              <w:t>2. Уповноважена особа з публічних закупівель</w:t>
            </w:r>
          </w:p>
          <w:p w:rsidR="00F317C0" w:rsidRPr="003A0164" w:rsidRDefault="00F317C0" w:rsidP="00F317C0">
            <w:pPr>
              <w:pStyle w:val="aa"/>
              <w:spacing w:before="0" w:beforeAutospacing="0" w:after="0" w:afterAutospacing="0"/>
            </w:pPr>
          </w:p>
          <w:p w:rsidR="00F317C0" w:rsidRPr="003A0164" w:rsidRDefault="00F317C0" w:rsidP="00F317C0">
            <w:pPr>
              <w:pStyle w:val="aa"/>
              <w:spacing w:before="0" w:beforeAutospacing="0" w:after="0" w:afterAutospacing="0"/>
            </w:pPr>
          </w:p>
          <w:p w:rsidR="00F317C0" w:rsidRPr="003A0164" w:rsidRDefault="00F317C0" w:rsidP="00F317C0">
            <w:pPr>
              <w:pStyle w:val="aa"/>
              <w:spacing w:before="0" w:beforeAutospacing="0" w:after="0" w:afterAutospacing="0"/>
            </w:pPr>
            <w:r w:rsidRPr="003A0164">
              <w:t>3. Сектор із питань запобігання та виявлення корупції</w:t>
            </w:r>
          </w:p>
        </w:tc>
        <w:tc>
          <w:tcPr>
            <w:tcW w:w="460" w:type="pct"/>
          </w:tcPr>
          <w:p w:rsidR="00F317C0" w:rsidRPr="003A0164" w:rsidRDefault="00F317C0" w:rsidP="00F317C0">
            <w:pPr>
              <w:pStyle w:val="aa"/>
            </w:pPr>
            <w:r w:rsidRPr="003A0164">
              <w:t>1 – 3. Під час проведення закупівель</w:t>
            </w:r>
          </w:p>
          <w:p w:rsidR="00F317C0" w:rsidRPr="003A0164" w:rsidRDefault="00F317C0" w:rsidP="00F317C0">
            <w:pPr>
              <w:pStyle w:val="aa"/>
            </w:pPr>
          </w:p>
          <w:p w:rsidR="00F317C0" w:rsidRPr="003A0164" w:rsidRDefault="00F317C0" w:rsidP="00F317C0">
            <w:pPr>
              <w:pStyle w:val="aa"/>
            </w:pPr>
          </w:p>
          <w:p w:rsidR="00F317C0" w:rsidRPr="003A0164" w:rsidRDefault="00F317C0" w:rsidP="00F317C0">
            <w:pPr>
              <w:pStyle w:val="aa"/>
            </w:pPr>
          </w:p>
          <w:p w:rsidR="00F317C0" w:rsidRPr="003A0164" w:rsidRDefault="00F317C0" w:rsidP="00F317C0">
            <w:pPr>
              <w:pStyle w:val="aa"/>
            </w:pPr>
          </w:p>
          <w:p w:rsidR="00F317C0" w:rsidRPr="003A0164" w:rsidRDefault="00F317C0" w:rsidP="00F317C0">
            <w:pPr>
              <w:pStyle w:val="aa"/>
            </w:pPr>
          </w:p>
          <w:p w:rsidR="00F317C0" w:rsidRPr="003A0164" w:rsidRDefault="00F317C0" w:rsidP="00F317C0">
            <w:pPr>
              <w:pStyle w:val="aa"/>
            </w:pPr>
            <w:r w:rsidRPr="003A0164">
              <w:br/>
            </w:r>
          </w:p>
          <w:p w:rsidR="00F317C0" w:rsidRPr="003A0164" w:rsidRDefault="00F317C0" w:rsidP="00F317C0">
            <w:pPr>
              <w:pStyle w:val="aa"/>
            </w:pPr>
          </w:p>
          <w:p w:rsidR="00F317C0" w:rsidRPr="003A0164" w:rsidRDefault="00F317C0" w:rsidP="00F317C0">
            <w:pPr>
              <w:pStyle w:val="aa"/>
            </w:pPr>
            <w:r w:rsidRPr="003A0164">
              <w:br/>
            </w:r>
          </w:p>
        </w:tc>
        <w:tc>
          <w:tcPr>
            <w:tcW w:w="462" w:type="pct"/>
          </w:tcPr>
          <w:p w:rsidR="00F317C0" w:rsidRPr="003A0164" w:rsidRDefault="00F317C0" w:rsidP="00F317C0">
            <w:pPr>
              <w:pStyle w:val="aa"/>
            </w:pPr>
            <w:r w:rsidRPr="003A0164">
              <w:t>1 – 3. Не потребує виділення додаткових ресурсів</w:t>
            </w:r>
          </w:p>
          <w:p w:rsidR="00F317C0" w:rsidRPr="003A0164" w:rsidRDefault="00F317C0" w:rsidP="00F317C0">
            <w:pPr>
              <w:pStyle w:val="aa"/>
            </w:pPr>
          </w:p>
        </w:tc>
        <w:tc>
          <w:tcPr>
            <w:tcW w:w="1087" w:type="pct"/>
          </w:tcPr>
          <w:p w:rsidR="00F317C0" w:rsidRPr="003A0164" w:rsidRDefault="00F317C0" w:rsidP="00F317C0">
            <w:pPr>
              <w:pStyle w:val="aa"/>
            </w:pPr>
            <w:r w:rsidRPr="003A0164">
              <w:t>1. Аналітичні модулі BI Prozor</w:t>
            </w:r>
            <w:r w:rsidRPr="003A0164">
              <w:rPr>
                <w:lang w:val="en-US"/>
              </w:rPr>
              <w:t>r</w:t>
            </w:r>
            <w:r w:rsidRPr="003A0164">
              <w:t>o та система YouСontrol використовується на етапі підготовки тендерної документації та перевірки тендерних пропозицій</w:t>
            </w:r>
          </w:p>
          <w:p w:rsidR="00F317C0" w:rsidRPr="003A0164" w:rsidRDefault="00F317C0" w:rsidP="00F317C0">
            <w:pPr>
              <w:pStyle w:val="aa"/>
              <w:spacing w:before="0" w:beforeAutospacing="0" w:after="0" w:afterAutospacing="0"/>
            </w:pPr>
            <w:r w:rsidRPr="003A0164">
              <w:t>2. Проводиться аналіз ринку та вивчення того, наскільки заявлені замовником у тендерній документації характеристики товару, роботи чи послуги є специфічними чи спеціальними у порівнянні з іншими</w:t>
            </w:r>
          </w:p>
          <w:p w:rsidR="00F317C0" w:rsidRPr="003A0164" w:rsidRDefault="00F317C0" w:rsidP="00F317C0">
            <w:pPr>
              <w:pStyle w:val="aa"/>
              <w:spacing w:before="0" w:beforeAutospacing="0" w:after="0" w:afterAutospacing="0"/>
            </w:pPr>
            <w:r w:rsidRPr="003A0164">
              <w:t>3. Сектором із питань запобігання та виявлення корупції   проводиться періодичний моніторинг дотримання законодавства під час здійснення закупівель</w:t>
            </w:r>
          </w:p>
        </w:tc>
      </w:tr>
      <w:tr w:rsidR="00341655" w:rsidRPr="003A0164" w:rsidTr="00341655">
        <w:trPr>
          <w:trHeight w:val="219"/>
        </w:trPr>
        <w:tc>
          <w:tcPr>
            <w:tcW w:w="148" w:type="pct"/>
          </w:tcPr>
          <w:p w:rsidR="00F317C0" w:rsidRPr="003A0164" w:rsidRDefault="00F317C0" w:rsidP="00F317C0">
            <w:pPr>
              <w:pStyle w:val="aa"/>
            </w:pPr>
            <w:r w:rsidRPr="003A0164">
              <w:t>3</w:t>
            </w:r>
          </w:p>
        </w:tc>
        <w:tc>
          <w:tcPr>
            <w:tcW w:w="682" w:type="pct"/>
          </w:tcPr>
          <w:p w:rsidR="00F317C0" w:rsidRPr="003A0164" w:rsidRDefault="00F317C0" w:rsidP="00F317C0">
            <w:pPr>
              <w:pStyle w:val="aa"/>
            </w:pPr>
            <w:r w:rsidRPr="003A0164">
              <w:t>Ймовірність встановлення необґрунтованої (завищеної) ціни договору, штучне завищення обсягів закупівлі</w:t>
            </w:r>
          </w:p>
        </w:tc>
        <w:tc>
          <w:tcPr>
            <w:tcW w:w="313" w:type="pct"/>
          </w:tcPr>
          <w:p w:rsidR="00F317C0" w:rsidRPr="003A0164" w:rsidRDefault="00F317C0" w:rsidP="00F317C0">
            <w:pPr>
              <w:pStyle w:val="aa"/>
              <w:tabs>
                <w:tab w:val="left" w:pos="210"/>
                <w:tab w:val="center" w:pos="3720"/>
              </w:tabs>
              <w:ind w:right="-6061"/>
            </w:pPr>
            <w:r w:rsidRPr="003A0164">
              <w:t>Середня</w:t>
            </w:r>
          </w:p>
        </w:tc>
        <w:tc>
          <w:tcPr>
            <w:tcW w:w="1155" w:type="pct"/>
          </w:tcPr>
          <w:p w:rsidR="00F317C0" w:rsidRPr="003A0164" w:rsidRDefault="00F317C0" w:rsidP="00F317C0">
            <w:pPr>
              <w:pStyle w:val="aa"/>
              <w:ind w:left="27"/>
            </w:pPr>
            <w:r w:rsidRPr="003A0164">
              <w:t>1. Проведення аналізу необхідних обсягів закупівель</w:t>
            </w:r>
            <w:r w:rsidR="0031574F">
              <w:br/>
            </w:r>
            <w:r w:rsidRPr="003A0164">
              <w:t xml:space="preserve"> 2. Проведення моніторингу цін при визначенні очікуваної вартості закупівлі, товарів, робіт та послуг при здійсненні закупівель </w:t>
            </w:r>
            <w:r w:rsidR="0031574F">
              <w:br/>
            </w:r>
            <w:r w:rsidRPr="003A0164">
              <w:t xml:space="preserve">3. Використання примірної методики визначення очікуваної вартості предмета закупівлі, затвердженої Міністерством розвитку економіки, торгівлі та сільського господарства України </w:t>
            </w:r>
          </w:p>
        </w:tc>
        <w:tc>
          <w:tcPr>
            <w:tcW w:w="693" w:type="pct"/>
          </w:tcPr>
          <w:p w:rsidR="00F317C0" w:rsidRPr="003A0164" w:rsidRDefault="00F317C0" w:rsidP="00F317C0">
            <w:pPr>
              <w:pStyle w:val="aa"/>
              <w:spacing w:before="0" w:beforeAutospacing="0" w:after="0" w:afterAutospacing="0"/>
            </w:pPr>
            <w:r w:rsidRPr="003A0164">
              <w:t>1– 2.</w:t>
            </w:r>
          </w:p>
          <w:p w:rsidR="00F317C0" w:rsidRPr="003A0164" w:rsidRDefault="00F317C0" w:rsidP="00F317C0">
            <w:pPr>
              <w:pStyle w:val="aa"/>
              <w:spacing w:before="0" w:beforeAutospacing="0" w:after="0" w:afterAutospacing="0"/>
            </w:pPr>
            <w:r w:rsidRPr="003A0164">
              <w:t>Уповноважена особа з публічних закупівель;</w:t>
            </w:r>
          </w:p>
          <w:p w:rsidR="00F317C0" w:rsidRPr="003A0164" w:rsidRDefault="00F317C0" w:rsidP="00F317C0">
            <w:pPr>
              <w:pStyle w:val="aa"/>
              <w:spacing w:before="0" w:beforeAutospacing="0" w:after="0" w:afterAutospacing="0"/>
            </w:pPr>
            <w:r w:rsidRPr="003A0164">
              <w:t>Управління державним майном;</w:t>
            </w:r>
          </w:p>
          <w:p w:rsidR="00F317C0" w:rsidRPr="003A0164" w:rsidRDefault="00F317C0" w:rsidP="00F317C0">
            <w:pPr>
              <w:pStyle w:val="aa"/>
              <w:spacing w:before="0" w:beforeAutospacing="0" w:after="0" w:afterAutospacing="0"/>
            </w:pPr>
            <w:r w:rsidRPr="003A0164">
              <w:t>Управління інноваційних технологій</w:t>
            </w:r>
          </w:p>
          <w:p w:rsidR="00F317C0" w:rsidRPr="003A0164" w:rsidRDefault="00F317C0" w:rsidP="00F317C0">
            <w:pPr>
              <w:pStyle w:val="aa"/>
              <w:spacing w:before="0" w:beforeAutospacing="0" w:after="0" w:afterAutospacing="0"/>
            </w:pPr>
            <w:r w:rsidRPr="003A0164">
              <w:t xml:space="preserve">3. Тендерний комітет, Уповноважена особа з публічних закупівель </w:t>
            </w:r>
          </w:p>
        </w:tc>
        <w:tc>
          <w:tcPr>
            <w:tcW w:w="460" w:type="pct"/>
          </w:tcPr>
          <w:p w:rsidR="00F317C0" w:rsidRPr="003A0164" w:rsidRDefault="00F317C0" w:rsidP="00F317C0">
            <w:pPr>
              <w:pStyle w:val="aa"/>
            </w:pPr>
            <w:r w:rsidRPr="003A0164">
              <w:t>1 – 3. Під час проведення закупівель</w:t>
            </w:r>
          </w:p>
          <w:p w:rsidR="00F317C0" w:rsidRPr="003A0164" w:rsidRDefault="00F317C0" w:rsidP="00F317C0">
            <w:pPr>
              <w:pStyle w:val="aa"/>
            </w:pPr>
          </w:p>
        </w:tc>
        <w:tc>
          <w:tcPr>
            <w:tcW w:w="462" w:type="pct"/>
          </w:tcPr>
          <w:p w:rsidR="00F317C0" w:rsidRPr="003A0164" w:rsidRDefault="00F317C0" w:rsidP="00F317C0">
            <w:pPr>
              <w:pStyle w:val="aa"/>
            </w:pPr>
            <w:r w:rsidRPr="003A0164">
              <w:t>1 – 3. Не потребує виділення додаткових ресурсів</w:t>
            </w:r>
          </w:p>
          <w:p w:rsidR="00F317C0" w:rsidRPr="003A0164" w:rsidRDefault="00F317C0" w:rsidP="00F317C0">
            <w:pPr>
              <w:pStyle w:val="aa"/>
            </w:pPr>
          </w:p>
        </w:tc>
        <w:tc>
          <w:tcPr>
            <w:tcW w:w="1087" w:type="pct"/>
          </w:tcPr>
          <w:p w:rsidR="00F317C0" w:rsidRPr="003A0164" w:rsidRDefault="00F317C0" w:rsidP="00F317C0">
            <w:pPr>
              <w:pStyle w:val="aa"/>
            </w:pPr>
            <w:r w:rsidRPr="003A0164">
              <w:t>1. Проведено аналіз необхідних обсягів закупівель</w:t>
            </w:r>
          </w:p>
          <w:p w:rsidR="00F317C0" w:rsidRPr="003A0164" w:rsidRDefault="00F317C0" w:rsidP="00F317C0">
            <w:pPr>
              <w:pStyle w:val="aa"/>
            </w:pPr>
            <w:r w:rsidRPr="003A0164">
              <w:t xml:space="preserve"> 2. Проведено моніторинг цін при визначенні постачальників товарів, робіт та послуг при здійсненні закупівель</w:t>
            </w:r>
          </w:p>
          <w:p w:rsidR="00F317C0" w:rsidRPr="003A0164" w:rsidRDefault="00F317C0" w:rsidP="00F317C0">
            <w:pPr>
              <w:pStyle w:val="aa"/>
            </w:pPr>
            <w:r w:rsidRPr="003A0164">
              <w:t>3. Використовується примірна методика визначення очікуваної вартості предмета закупівлі</w:t>
            </w:r>
          </w:p>
        </w:tc>
      </w:tr>
    </w:tbl>
    <w:p w:rsidR="00F317C0" w:rsidRPr="00497049" w:rsidRDefault="00F317C0" w:rsidP="00F317C0">
      <w:pPr>
        <w:jc w:val="center"/>
        <w:rPr>
          <w:b/>
          <w:sz w:val="24"/>
          <w:szCs w:val="24"/>
        </w:rPr>
      </w:pPr>
      <w:r w:rsidRPr="00497049">
        <w:rPr>
          <w:b/>
          <w:sz w:val="24"/>
          <w:szCs w:val="24"/>
        </w:rPr>
        <w:lastRenderedPageBreak/>
        <w:t>Внутрішній аудит</w:t>
      </w:r>
    </w:p>
    <w:p w:rsidR="00F317C0" w:rsidRPr="003A0164" w:rsidRDefault="00F317C0" w:rsidP="00F317C0">
      <w:pPr>
        <w:jc w:val="center"/>
        <w:rPr>
          <w:sz w:val="24"/>
          <w:szCs w:val="24"/>
        </w:rPr>
      </w:pPr>
    </w:p>
    <w:tbl>
      <w:tblPr>
        <w:tblpPr w:leftFromText="180" w:rightFromText="180" w:vertAnchor="text" w:tblpY="1"/>
        <w:tblW w:w="5000" w:type="pct"/>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ook w:val="00A0" w:firstRow="1" w:lastRow="0" w:firstColumn="1" w:lastColumn="0" w:noHBand="0" w:noVBand="0"/>
      </w:tblPr>
      <w:tblGrid>
        <w:gridCol w:w="481"/>
        <w:gridCol w:w="1905"/>
        <w:gridCol w:w="1241"/>
        <w:gridCol w:w="2404"/>
        <w:gridCol w:w="1962"/>
        <w:gridCol w:w="1962"/>
        <w:gridCol w:w="1600"/>
        <w:gridCol w:w="3798"/>
      </w:tblGrid>
      <w:tr w:rsidR="00F317C0" w:rsidRPr="003A0164" w:rsidTr="00F317C0">
        <w:trPr>
          <w:trHeight w:val="37"/>
        </w:trPr>
        <w:tc>
          <w:tcPr>
            <w:tcW w:w="157" w:type="pct"/>
          </w:tcPr>
          <w:p w:rsidR="00F317C0" w:rsidRPr="003A0164" w:rsidRDefault="00F317C0" w:rsidP="00F317C0">
            <w:pPr>
              <w:rPr>
                <w:sz w:val="24"/>
                <w:szCs w:val="24"/>
              </w:rPr>
            </w:pPr>
            <w:r w:rsidRPr="003A0164">
              <w:rPr>
                <w:sz w:val="24"/>
                <w:szCs w:val="24"/>
              </w:rPr>
              <w:t>4</w:t>
            </w:r>
          </w:p>
        </w:tc>
        <w:tc>
          <w:tcPr>
            <w:tcW w:w="620" w:type="pct"/>
          </w:tcPr>
          <w:p w:rsidR="00F317C0" w:rsidRPr="003A0164" w:rsidRDefault="00F317C0" w:rsidP="00F317C0">
            <w:pPr>
              <w:rPr>
                <w:sz w:val="24"/>
                <w:szCs w:val="24"/>
              </w:rPr>
            </w:pPr>
            <w:r w:rsidRPr="003A0164">
              <w:rPr>
                <w:sz w:val="24"/>
                <w:szCs w:val="24"/>
              </w:rPr>
              <w:t>Можлива недоброчесність працівника із внутрішнього аудиту щодо відсутності реагування у разі виявлення фактів порушення законодавства</w:t>
            </w:r>
          </w:p>
          <w:p w:rsidR="00F317C0" w:rsidRPr="003A0164" w:rsidRDefault="00F317C0" w:rsidP="00F317C0">
            <w:pPr>
              <w:rPr>
                <w:sz w:val="24"/>
                <w:szCs w:val="24"/>
              </w:rPr>
            </w:pPr>
          </w:p>
        </w:tc>
        <w:tc>
          <w:tcPr>
            <w:tcW w:w="404" w:type="pct"/>
          </w:tcPr>
          <w:p w:rsidR="00F317C0" w:rsidRPr="003A0164" w:rsidRDefault="00F317C0" w:rsidP="00F317C0">
            <w:pPr>
              <w:pStyle w:val="aa"/>
              <w:ind w:right="-6061"/>
            </w:pPr>
            <w:r w:rsidRPr="003A0164">
              <w:t>Низька</w:t>
            </w:r>
          </w:p>
        </w:tc>
        <w:tc>
          <w:tcPr>
            <w:tcW w:w="783" w:type="pct"/>
          </w:tcPr>
          <w:p w:rsidR="00F317C0" w:rsidRPr="003A0164" w:rsidRDefault="00F317C0" w:rsidP="00F317C0">
            <w:pPr>
              <w:rPr>
                <w:sz w:val="24"/>
                <w:szCs w:val="24"/>
                <w:lang w:val="uk-UA"/>
              </w:rPr>
            </w:pPr>
            <w:r w:rsidRPr="003A0164">
              <w:rPr>
                <w:sz w:val="24"/>
                <w:szCs w:val="24"/>
                <w:lang w:val="uk-UA"/>
              </w:rPr>
              <w:t>1. Розміщення</w:t>
            </w:r>
          </w:p>
          <w:p w:rsidR="00F317C0" w:rsidRPr="003A0164" w:rsidRDefault="00F317C0" w:rsidP="00F317C0">
            <w:pPr>
              <w:rPr>
                <w:sz w:val="24"/>
                <w:szCs w:val="24"/>
                <w:lang w:val="uk-UA"/>
              </w:rPr>
            </w:pPr>
            <w:r w:rsidRPr="003A0164">
              <w:rPr>
                <w:sz w:val="24"/>
                <w:szCs w:val="24"/>
                <w:lang w:val="uk-UA"/>
              </w:rPr>
              <w:t>результатів проведених внутрішніх аудитів, а також інформації щодо усунення недоліків, виявлених під час внутрішніх аудитів, на офіційному вебсайті НКРЕКП (крім інформації з обмеженим доступом)</w:t>
            </w:r>
          </w:p>
          <w:p w:rsidR="00F317C0" w:rsidRPr="003A0164" w:rsidRDefault="00F317C0" w:rsidP="00F317C0">
            <w:pPr>
              <w:rPr>
                <w:sz w:val="24"/>
                <w:szCs w:val="24"/>
                <w:lang w:val="uk-UA"/>
              </w:rPr>
            </w:pPr>
          </w:p>
          <w:p w:rsidR="00F317C0" w:rsidRPr="003A0164" w:rsidRDefault="00F317C0" w:rsidP="00F317C0">
            <w:pPr>
              <w:rPr>
                <w:sz w:val="24"/>
                <w:szCs w:val="24"/>
              </w:rPr>
            </w:pPr>
            <w:r w:rsidRPr="003A0164">
              <w:rPr>
                <w:sz w:val="24"/>
                <w:szCs w:val="24"/>
              </w:rPr>
              <w:t>2. Попередження про персональну відповідальність посадової особи із внутрішнього аудиту за порушення антикорупційного законодавства</w:t>
            </w:r>
          </w:p>
        </w:tc>
        <w:tc>
          <w:tcPr>
            <w:tcW w:w="639" w:type="pct"/>
          </w:tcPr>
          <w:p w:rsidR="00F317C0" w:rsidRPr="003A0164" w:rsidRDefault="00F317C0" w:rsidP="00F317C0">
            <w:pPr>
              <w:pStyle w:val="aa"/>
              <w:ind w:left="1"/>
            </w:pPr>
            <w:r w:rsidRPr="003A0164">
              <w:t>1. Головний спеціаліст із внутрішнього аудиту; Управління інформації та комунікації</w:t>
            </w:r>
          </w:p>
          <w:p w:rsidR="00F317C0" w:rsidRPr="003A0164" w:rsidRDefault="00F317C0" w:rsidP="00F317C0">
            <w:pPr>
              <w:pStyle w:val="aa"/>
              <w:ind w:left="1"/>
            </w:pPr>
          </w:p>
          <w:p w:rsidR="00F317C0" w:rsidRPr="003A0164" w:rsidRDefault="00F317C0" w:rsidP="00F317C0">
            <w:pPr>
              <w:pStyle w:val="aa"/>
            </w:pPr>
          </w:p>
          <w:p w:rsidR="00F317C0" w:rsidRPr="003A0164" w:rsidRDefault="00F317C0" w:rsidP="00F317C0">
            <w:pPr>
              <w:pStyle w:val="aa"/>
            </w:pPr>
          </w:p>
          <w:p w:rsidR="00D50788" w:rsidRDefault="00D50788" w:rsidP="00F317C0">
            <w:pPr>
              <w:pStyle w:val="aa"/>
              <w:spacing w:before="0" w:beforeAutospacing="0" w:after="0" w:afterAutospacing="0"/>
            </w:pPr>
          </w:p>
          <w:p w:rsidR="00F317C0" w:rsidRPr="003A0164" w:rsidRDefault="00F317C0" w:rsidP="00F317C0">
            <w:pPr>
              <w:pStyle w:val="aa"/>
              <w:spacing w:before="0" w:beforeAutospacing="0" w:after="0" w:afterAutospacing="0"/>
            </w:pPr>
            <w:r w:rsidRPr="003A0164">
              <w:br/>
              <w:t>2. Сектор із питань запобігання та виявлення корупції</w:t>
            </w:r>
          </w:p>
          <w:p w:rsidR="00F317C0" w:rsidRPr="003A0164" w:rsidRDefault="00F317C0" w:rsidP="00F317C0">
            <w:pPr>
              <w:pStyle w:val="aa"/>
              <w:spacing w:before="0" w:beforeAutospacing="0" w:after="0" w:afterAutospacing="0"/>
            </w:pPr>
          </w:p>
          <w:p w:rsidR="00F317C0" w:rsidRPr="003A0164" w:rsidRDefault="00F317C0" w:rsidP="00F317C0">
            <w:pPr>
              <w:pStyle w:val="aa"/>
            </w:pPr>
          </w:p>
        </w:tc>
        <w:tc>
          <w:tcPr>
            <w:tcW w:w="639" w:type="pct"/>
          </w:tcPr>
          <w:p w:rsidR="00F317C0" w:rsidRPr="003A0164" w:rsidRDefault="00F317C0" w:rsidP="00F317C0">
            <w:pPr>
              <w:pStyle w:val="aa"/>
            </w:pPr>
            <w:r w:rsidRPr="003A0164">
              <w:t xml:space="preserve">1 – 2. Протягом 2021– 2022 років </w:t>
            </w:r>
          </w:p>
          <w:p w:rsidR="00F317C0" w:rsidRPr="003A0164" w:rsidRDefault="00F317C0" w:rsidP="00F317C0">
            <w:pPr>
              <w:pStyle w:val="aa"/>
            </w:pPr>
          </w:p>
          <w:p w:rsidR="00F317C0" w:rsidRPr="003A0164" w:rsidRDefault="00F317C0" w:rsidP="00F317C0">
            <w:pPr>
              <w:pStyle w:val="aa"/>
            </w:pPr>
          </w:p>
          <w:p w:rsidR="00F317C0" w:rsidRPr="003A0164" w:rsidRDefault="00F317C0" w:rsidP="00F317C0">
            <w:pPr>
              <w:pStyle w:val="aa"/>
            </w:pPr>
          </w:p>
        </w:tc>
        <w:tc>
          <w:tcPr>
            <w:tcW w:w="521" w:type="pct"/>
          </w:tcPr>
          <w:p w:rsidR="00F317C0" w:rsidRPr="003A0164" w:rsidRDefault="00F317C0" w:rsidP="00F317C0">
            <w:pPr>
              <w:pStyle w:val="aa"/>
            </w:pPr>
            <w:r w:rsidRPr="003A0164">
              <w:t>1 – 2. Не потребує виділення додаткових ресурсів</w:t>
            </w:r>
          </w:p>
          <w:p w:rsidR="00F317C0" w:rsidRPr="003A0164" w:rsidRDefault="00F317C0" w:rsidP="00F317C0">
            <w:pPr>
              <w:pStyle w:val="aa"/>
            </w:pPr>
          </w:p>
          <w:p w:rsidR="00F317C0" w:rsidRPr="003A0164" w:rsidRDefault="00F317C0" w:rsidP="00F317C0">
            <w:pPr>
              <w:pStyle w:val="aa"/>
            </w:pPr>
          </w:p>
          <w:p w:rsidR="00F317C0" w:rsidRPr="003A0164" w:rsidRDefault="00F317C0" w:rsidP="00F317C0">
            <w:pPr>
              <w:pStyle w:val="aa"/>
            </w:pPr>
          </w:p>
          <w:p w:rsidR="00F317C0" w:rsidRPr="003A0164" w:rsidRDefault="00F317C0" w:rsidP="00F317C0">
            <w:pPr>
              <w:pStyle w:val="aa"/>
            </w:pPr>
          </w:p>
          <w:p w:rsidR="00F317C0" w:rsidRPr="003A0164" w:rsidRDefault="00F317C0" w:rsidP="00F317C0">
            <w:pPr>
              <w:pStyle w:val="aa"/>
            </w:pPr>
          </w:p>
          <w:p w:rsidR="00F317C0" w:rsidRPr="003A0164" w:rsidRDefault="00F317C0" w:rsidP="00F317C0">
            <w:pPr>
              <w:pStyle w:val="aa"/>
            </w:pPr>
          </w:p>
        </w:tc>
        <w:tc>
          <w:tcPr>
            <w:tcW w:w="1237" w:type="pct"/>
          </w:tcPr>
          <w:p w:rsidR="00F317C0" w:rsidRPr="003A0164" w:rsidRDefault="00F317C0" w:rsidP="00F317C0">
            <w:pPr>
              <w:pStyle w:val="aa"/>
            </w:pPr>
            <w:r w:rsidRPr="003A0164">
              <w:t>1. Результати проведених внутрішніх аудитів, а також інформації щодо усунення недоліків, виявлених під час внутрішніх аудитів, розміщено на офіційному вебсайті НКРЕКП</w:t>
            </w:r>
          </w:p>
          <w:p w:rsidR="00F317C0" w:rsidRPr="003A0164" w:rsidRDefault="00F317C0" w:rsidP="00F317C0">
            <w:pPr>
              <w:pStyle w:val="aa"/>
            </w:pPr>
            <w:r w:rsidRPr="003A0164">
              <w:t>2. Доведено по посадової особи із внутрішнього аудиту НКРЕКП вимоги норм антикорупційного законодавства</w:t>
            </w:r>
          </w:p>
          <w:p w:rsidR="00F317C0" w:rsidRPr="003A0164" w:rsidRDefault="00F317C0" w:rsidP="00F317C0">
            <w:pPr>
              <w:pStyle w:val="aa"/>
            </w:pPr>
          </w:p>
          <w:p w:rsidR="00F317C0" w:rsidRPr="003A0164" w:rsidRDefault="00F317C0" w:rsidP="00F317C0">
            <w:pPr>
              <w:pStyle w:val="aa"/>
            </w:pPr>
          </w:p>
        </w:tc>
      </w:tr>
    </w:tbl>
    <w:p w:rsidR="00F317C0" w:rsidRPr="003A0164" w:rsidRDefault="00F317C0" w:rsidP="00F317C0">
      <w:pPr>
        <w:jc w:val="center"/>
        <w:rPr>
          <w:sz w:val="24"/>
          <w:szCs w:val="24"/>
        </w:rPr>
      </w:pPr>
    </w:p>
    <w:p w:rsidR="00F317C0" w:rsidRPr="00497049" w:rsidRDefault="00D50788" w:rsidP="00F317C0">
      <w:pPr>
        <w:jc w:val="center"/>
        <w:rPr>
          <w:b/>
          <w:sz w:val="24"/>
          <w:szCs w:val="24"/>
        </w:rPr>
      </w:pPr>
      <w:r>
        <w:rPr>
          <w:b/>
          <w:sz w:val="24"/>
          <w:szCs w:val="24"/>
        </w:rPr>
        <w:br w:type="page"/>
      </w:r>
      <w:r w:rsidR="00F317C0" w:rsidRPr="00497049">
        <w:rPr>
          <w:b/>
          <w:sz w:val="24"/>
          <w:szCs w:val="24"/>
        </w:rPr>
        <w:lastRenderedPageBreak/>
        <w:t>Фінансова діяльність</w:t>
      </w:r>
    </w:p>
    <w:p w:rsidR="00F317C0" w:rsidRPr="003A0164" w:rsidRDefault="00F317C0" w:rsidP="00F317C0">
      <w:pPr>
        <w:jc w:val="center"/>
        <w:rPr>
          <w:sz w:val="24"/>
          <w:szCs w:val="24"/>
        </w:rPr>
      </w:pPr>
    </w:p>
    <w:tbl>
      <w:tblPr>
        <w:tblpPr w:leftFromText="180" w:rightFromText="180" w:vertAnchor="text" w:tblpY="1"/>
        <w:tblW w:w="5000" w:type="pct"/>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ook w:val="00A0" w:firstRow="1" w:lastRow="0" w:firstColumn="1" w:lastColumn="0" w:noHBand="0" w:noVBand="0"/>
      </w:tblPr>
      <w:tblGrid>
        <w:gridCol w:w="482"/>
        <w:gridCol w:w="1904"/>
        <w:gridCol w:w="1241"/>
        <w:gridCol w:w="2404"/>
        <w:gridCol w:w="1962"/>
        <w:gridCol w:w="1962"/>
        <w:gridCol w:w="1600"/>
        <w:gridCol w:w="3798"/>
      </w:tblGrid>
      <w:tr w:rsidR="00F317C0" w:rsidRPr="003A0164" w:rsidTr="00F317C0">
        <w:trPr>
          <w:trHeight w:val="37"/>
        </w:trPr>
        <w:tc>
          <w:tcPr>
            <w:tcW w:w="157" w:type="pct"/>
          </w:tcPr>
          <w:p w:rsidR="00F317C0" w:rsidRPr="003A0164" w:rsidRDefault="00F317C0" w:rsidP="00F317C0">
            <w:pPr>
              <w:rPr>
                <w:sz w:val="24"/>
                <w:szCs w:val="24"/>
              </w:rPr>
            </w:pPr>
            <w:r w:rsidRPr="003A0164">
              <w:rPr>
                <w:sz w:val="24"/>
                <w:szCs w:val="24"/>
              </w:rPr>
              <w:t>5</w:t>
            </w:r>
          </w:p>
        </w:tc>
        <w:tc>
          <w:tcPr>
            <w:tcW w:w="620" w:type="pct"/>
          </w:tcPr>
          <w:p w:rsidR="00F317C0" w:rsidRPr="003A0164" w:rsidRDefault="00F317C0" w:rsidP="00F317C0">
            <w:pPr>
              <w:rPr>
                <w:sz w:val="24"/>
                <w:szCs w:val="24"/>
              </w:rPr>
            </w:pPr>
            <w:r w:rsidRPr="003A0164">
              <w:rPr>
                <w:sz w:val="24"/>
                <w:szCs w:val="24"/>
              </w:rPr>
              <w:t>Ймовірність застосування керівниками суб’єктивного підходу під час встановлення надбавок, визначення розміру премії та стимулюючих виплат</w:t>
            </w:r>
          </w:p>
        </w:tc>
        <w:tc>
          <w:tcPr>
            <w:tcW w:w="404" w:type="pct"/>
          </w:tcPr>
          <w:p w:rsidR="00F317C0" w:rsidRPr="003A0164" w:rsidRDefault="00F317C0" w:rsidP="00F317C0">
            <w:pPr>
              <w:pStyle w:val="aa"/>
              <w:ind w:right="-6061"/>
            </w:pPr>
            <w:r w:rsidRPr="003A0164">
              <w:t>Низька</w:t>
            </w:r>
          </w:p>
        </w:tc>
        <w:tc>
          <w:tcPr>
            <w:tcW w:w="783" w:type="pct"/>
          </w:tcPr>
          <w:p w:rsidR="00F317C0" w:rsidRPr="003A0164" w:rsidRDefault="00F317C0" w:rsidP="00F317C0">
            <w:pPr>
              <w:pStyle w:val="ListParagraph"/>
              <w:spacing w:after="0" w:line="240" w:lineRule="auto"/>
              <w:ind w:left="0"/>
              <w:rPr>
                <w:rFonts w:ascii="Times New Roman" w:hAnsi="Times New Roman"/>
                <w:sz w:val="24"/>
                <w:szCs w:val="24"/>
              </w:rPr>
            </w:pPr>
            <w:r w:rsidRPr="003A0164">
              <w:rPr>
                <w:rFonts w:ascii="Times New Roman" w:hAnsi="Times New Roman"/>
                <w:sz w:val="24"/>
                <w:szCs w:val="24"/>
              </w:rPr>
              <w:t>Подання керівнику апарату обґрунтованих пропозицій про встановлення надбавок, визначення розміру премій та стимулюючих виплат з обґрунтуванням стосовно кожного працівника відповідно до положень про встановлення зазначених виплат</w:t>
            </w:r>
          </w:p>
        </w:tc>
        <w:tc>
          <w:tcPr>
            <w:tcW w:w="639" w:type="pct"/>
          </w:tcPr>
          <w:p w:rsidR="00F317C0" w:rsidRPr="003A0164" w:rsidRDefault="00F317C0" w:rsidP="00F317C0">
            <w:pPr>
              <w:pStyle w:val="aa"/>
              <w:spacing w:before="0" w:beforeAutospacing="0" w:after="0" w:afterAutospacing="0"/>
            </w:pPr>
            <w:r w:rsidRPr="003A0164">
              <w:t>Керівники структурних підрозділів;</w:t>
            </w:r>
          </w:p>
          <w:p w:rsidR="00F317C0" w:rsidRPr="003A0164" w:rsidRDefault="00F317C0" w:rsidP="00F317C0">
            <w:pPr>
              <w:pStyle w:val="aa"/>
              <w:spacing w:before="0" w:beforeAutospacing="0" w:after="0" w:afterAutospacing="0"/>
            </w:pPr>
            <w:r w:rsidRPr="003A0164">
              <w:t xml:space="preserve"> Управління  з фінансово-економічних питань, бухгалтерського обліку та звітності </w:t>
            </w:r>
          </w:p>
        </w:tc>
        <w:tc>
          <w:tcPr>
            <w:tcW w:w="639" w:type="pct"/>
          </w:tcPr>
          <w:p w:rsidR="00F317C0" w:rsidRPr="003A0164" w:rsidRDefault="00F317C0" w:rsidP="00F317C0">
            <w:pPr>
              <w:pStyle w:val="aa"/>
            </w:pPr>
            <w:r w:rsidRPr="003A0164">
              <w:t>Щомісячно протягом 2021–2022 років (за наявності бюджетних асигнувань)</w:t>
            </w:r>
          </w:p>
        </w:tc>
        <w:tc>
          <w:tcPr>
            <w:tcW w:w="521" w:type="pct"/>
          </w:tcPr>
          <w:p w:rsidR="00F317C0" w:rsidRPr="003A0164" w:rsidRDefault="00F317C0" w:rsidP="00F317C0">
            <w:pPr>
              <w:pStyle w:val="aa"/>
            </w:pPr>
            <w:r w:rsidRPr="003A0164">
              <w:t>Не потребує виділення додаткових ресурсів</w:t>
            </w:r>
          </w:p>
        </w:tc>
        <w:tc>
          <w:tcPr>
            <w:tcW w:w="1237" w:type="pct"/>
          </w:tcPr>
          <w:p w:rsidR="00F317C0" w:rsidRPr="003A0164" w:rsidRDefault="00F317C0" w:rsidP="00F317C0">
            <w:pPr>
              <w:pStyle w:val="aa"/>
            </w:pPr>
            <w:r w:rsidRPr="003A0164">
              <w:t xml:space="preserve">Пропозиції з відповідними </w:t>
            </w:r>
            <w:r w:rsidRPr="003A0164">
              <w:br/>
              <w:t>обґрунтуваннями подано керівництву. Забезпечено раціональне використання бюджетних коштів</w:t>
            </w:r>
          </w:p>
        </w:tc>
      </w:tr>
      <w:tr w:rsidR="00F317C0" w:rsidRPr="003A0164" w:rsidTr="00F317C0">
        <w:trPr>
          <w:trHeight w:val="37"/>
        </w:trPr>
        <w:tc>
          <w:tcPr>
            <w:tcW w:w="157" w:type="pct"/>
          </w:tcPr>
          <w:p w:rsidR="00F317C0" w:rsidRPr="003A0164" w:rsidRDefault="00F317C0" w:rsidP="00F317C0">
            <w:pPr>
              <w:rPr>
                <w:sz w:val="24"/>
                <w:szCs w:val="24"/>
              </w:rPr>
            </w:pPr>
            <w:r w:rsidRPr="003A0164">
              <w:rPr>
                <w:sz w:val="24"/>
                <w:szCs w:val="24"/>
              </w:rPr>
              <w:t>6</w:t>
            </w:r>
          </w:p>
        </w:tc>
        <w:tc>
          <w:tcPr>
            <w:tcW w:w="620" w:type="pct"/>
          </w:tcPr>
          <w:p w:rsidR="00F317C0" w:rsidRPr="003A0164" w:rsidRDefault="00F317C0" w:rsidP="00F317C0">
            <w:pPr>
              <w:rPr>
                <w:sz w:val="24"/>
                <w:szCs w:val="24"/>
              </w:rPr>
            </w:pPr>
            <w:r w:rsidRPr="003A0164">
              <w:rPr>
                <w:sz w:val="24"/>
                <w:szCs w:val="24"/>
              </w:rPr>
              <w:t>Ймовірність наявності конфлікту інтересів під час погодження премій Голові та членам НКРЕКП</w:t>
            </w:r>
          </w:p>
        </w:tc>
        <w:tc>
          <w:tcPr>
            <w:tcW w:w="404" w:type="pct"/>
          </w:tcPr>
          <w:p w:rsidR="00F317C0" w:rsidRPr="003A0164" w:rsidRDefault="00F317C0" w:rsidP="00F317C0">
            <w:pPr>
              <w:pStyle w:val="aa"/>
              <w:ind w:right="-6061"/>
            </w:pPr>
            <w:r w:rsidRPr="003A0164">
              <w:t>Середня</w:t>
            </w:r>
          </w:p>
        </w:tc>
        <w:tc>
          <w:tcPr>
            <w:tcW w:w="783" w:type="pct"/>
          </w:tcPr>
          <w:p w:rsidR="00F317C0" w:rsidRPr="003A0164" w:rsidRDefault="00F317C0" w:rsidP="00F317C0">
            <w:pPr>
              <w:pStyle w:val="ListParagraph"/>
              <w:spacing w:after="0" w:line="240" w:lineRule="auto"/>
              <w:ind w:left="0"/>
              <w:rPr>
                <w:rFonts w:ascii="Times New Roman" w:hAnsi="Times New Roman"/>
                <w:sz w:val="24"/>
                <w:szCs w:val="24"/>
              </w:rPr>
            </w:pPr>
            <w:r w:rsidRPr="003A0164">
              <w:rPr>
                <w:rFonts w:ascii="Times New Roman" w:hAnsi="Times New Roman"/>
                <w:sz w:val="24"/>
                <w:szCs w:val="24"/>
              </w:rPr>
              <w:t>Внесення змін до  постанови НКРЕКП від 01.06.2017</w:t>
            </w:r>
          </w:p>
          <w:p w:rsidR="00F317C0" w:rsidRPr="003A0164" w:rsidRDefault="00F317C0" w:rsidP="00F317C0">
            <w:pPr>
              <w:pStyle w:val="ListParagraph"/>
              <w:spacing w:after="0" w:line="240" w:lineRule="auto"/>
              <w:ind w:left="0"/>
              <w:rPr>
                <w:rFonts w:ascii="Times New Roman" w:hAnsi="Times New Roman"/>
                <w:sz w:val="24"/>
                <w:szCs w:val="24"/>
              </w:rPr>
            </w:pPr>
            <w:r w:rsidRPr="003A0164">
              <w:rPr>
                <w:rFonts w:ascii="Times New Roman" w:hAnsi="Times New Roman"/>
                <w:sz w:val="24"/>
                <w:szCs w:val="24"/>
              </w:rPr>
              <w:t xml:space="preserve">№ 737 </w:t>
            </w:r>
            <w:r w:rsidRPr="003A0164">
              <w:rPr>
                <w:rFonts w:ascii="Times New Roman" w:hAnsi="Times New Roman"/>
                <w:sz w:val="24"/>
                <w:szCs w:val="24"/>
                <w:lang w:val="ru-RU"/>
              </w:rPr>
              <w:t> </w:t>
            </w:r>
            <w:r w:rsidRPr="003A0164">
              <w:rPr>
                <w:rFonts w:ascii="Times New Roman" w:hAnsi="Times New Roman"/>
                <w:sz w:val="24"/>
                <w:szCs w:val="24"/>
              </w:rPr>
              <w:t>«</w:t>
            </w:r>
            <w:r w:rsidRPr="003A0164">
              <w:rPr>
                <w:rStyle w:val="ab"/>
                <w:rFonts w:ascii="Times New Roman" w:hAnsi="Times New Roman"/>
                <w:b w:val="0"/>
                <w:sz w:val="24"/>
                <w:szCs w:val="24"/>
                <w:shd w:val="clear" w:color="auto" w:fill="FFFFFF"/>
              </w:rPr>
              <w:t>Про затвердження Положення про преміювання Голови та членів НКРЕКП»</w:t>
            </w:r>
          </w:p>
        </w:tc>
        <w:tc>
          <w:tcPr>
            <w:tcW w:w="639" w:type="pct"/>
          </w:tcPr>
          <w:p w:rsidR="00F317C0" w:rsidRPr="003A0164" w:rsidRDefault="00F317C0" w:rsidP="00F317C0">
            <w:pPr>
              <w:pStyle w:val="aa"/>
              <w:spacing w:before="0" w:beforeAutospacing="0" w:after="0" w:afterAutospacing="0"/>
            </w:pPr>
            <w:r w:rsidRPr="003A0164">
              <w:t xml:space="preserve"> Управління  з фінансово-економічних питань, бухгалтерського обліку та звітності;</w:t>
            </w:r>
          </w:p>
          <w:p w:rsidR="00F317C0" w:rsidRPr="003A0164" w:rsidRDefault="00F317C0" w:rsidP="00F317C0">
            <w:pPr>
              <w:pStyle w:val="aa"/>
              <w:spacing w:before="0" w:beforeAutospacing="0" w:after="0" w:afterAutospacing="0"/>
            </w:pPr>
            <w:r w:rsidRPr="003A0164">
              <w:t>Юридичний департамент</w:t>
            </w:r>
          </w:p>
        </w:tc>
        <w:tc>
          <w:tcPr>
            <w:tcW w:w="639" w:type="pct"/>
          </w:tcPr>
          <w:p w:rsidR="00F317C0" w:rsidRPr="003A0164" w:rsidRDefault="00F317C0" w:rsidP="00F317C0">
            <w:pPr>
              <w:pStyle w:val="aa"/>
            </w:pPr>
            <w:r w:rsidRPr="003A0164">
              <w:t>Грудень 2021 року</w:t>
            </w:r>
          </w:p>
        </w:tc>
        <w:tc>
          <w:tcPr>
            <w:tcW w:w="521" w:type="pct"/>
          </w:tcPr>
          <w:p w:rsidR="00F317C0" w:rsidRPr="003A0164" w:rsidRDefault="00F317C0" w:rsidP="00F317C0">
            <w:pPr>
              <w:pStyle w:val="aa"/>
            </w:pPr>
            <w:r w:rsidRPr="003A0164">
              <w:t>Не потребує виділення додаткових ресурсів</w:t>
            </w:r>
          </w:p>
        </w:tc>
        <w:tc>
          <w:tcPr>
            <w:tcW w:w="1237" w:type="pct"/>
          </w:tcPr>
          <w:p w:rsidR="00F317C0" w:rsidRPr="003A0164" w:rsidRDefault="00F317C0" w:rsidP="00F317C0">
            <w:pPr>
              <w:pStyle w:val="aa"/>
            </w:pPr>
            <w:r w:rsidRPr="003A0164">
              <w:t xml:space="preserve">Внесено зміни до  Положення, яке врегульовує порядок преміювання </w:t>
            </w:r>
            <w:r w:rsidRPr="003A0164">
              <w:rPr>
                <w:rStyle w:val="ab"/>
                <w:b w:val="0"/>
                <w:shd w:val="clear" w:color="auto" w:fill="FFFFFF"/>
              </w:rPr>
              <w:t xml:space="preserve"> Голови та членів НКРЕКП</w:t>
            </w:r>
          </w:p>
        </w:tc>
      </w:tr>
    </w:tbl>
    <w:p w:rsidR="00F317C0" w:rsidRPr="003A0164" w:rsidRDefault="00F317C0" w:rsidP="00F317C0">
      <w:pPr>
        <w:jc w:val="center"/>
        <w:rPr>
          <w:sz w:val="24"/>
          <w:szCs w:val="24"/>
        </w:rPr>
      </w:pPr>
    </w:p>
    <w:p w:rsidR="00F317C0" w:rsidRPr="003A0164" w:rsidRDefault="00D50788" w:rsidP="00F317C0">
      <w:pPr>
        <w:jc w:val="center"/>
        <w:rPr>
          <w:sz w:val="24"/>
          <w:szCs w:val="24"/>
        </w:rPr>
      </w:pPr>
      <w:r>
        <w:rPr>
          <w:b/>
          <w:sz w:val="24"/>
          <w:szCs w:val="24"/>
        </w:rPr>
        <w:br w:type="page"/>
      </w:r>
      <w:r w:rsidR="00F317C0" w:rsidRPr="003A0164">
        <w:rPr>
          <w:b/>
          <w:sz w:val="24"/>
          <w:szCs w:val="24"/>
        </w:rPr>
        <w:lastRenderedPageBreak/>
        <w:t>Управління матеріальними ресурсами</w:t>
      </w:r>
    </w:p>
    <w:p w:rsidR="00F317C0" w:rsidRPr="003A0164" w:rsidRDefault="00F317C0" w:rsidP="00F317C0">
      <w:pPr>
        <w:jc w:val="center"/>
        <w:rPr>
          <w:sz w:val="24"/>
          <w:szCs w:val="24"/>
        </w:rPr>
      </w:pPr>
    </w:p>
    <w:tbl>
      <w:tblPr>
        <w:tblpPr w:leftFromText="180" w:rightFromText="180" w:vertAnchor="text" w:tblpY="1"/>
        <w:tblW w:w="5000" w:type="pct"/>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ook w:val="00A0" w:firstRow="1" w:lastRow="0" w:firstColumn="1" w:lastColumn="0" w:noHBand="0" w:noVBand="0"/>
      </w:tblPr>
      <w:tblGrid>
        <w:gridCol w:w="475"/>
        <w:gridCol w:w="2328"/>
        <w:gridCol w:w="857"/>
        <w:gridCol w:w="2398"/>
        <w:gridCol w:w="1956"/>
        <w:gridCol w:w="1956"/>
        <w:gridCol w:w="1594"/>
        <w:gridCol w:w="3789"/>
      </w:tblGrid>
      <w:tr w:rsidR="00F317C0" w:rsidRPr="003A0164" w:rsidTr="00D50788">
        <w:trPr>
          <w:trHeight w:val="3194"/>
        </w:trPr>
        <w:tc>
          <w:tcPr>
            <w:tcW w:w="155" w:type="pct"/>
          </w:tcPr>
          <w:p w:rsidR="00F317C0" w:rsidRPr="003A0164" w:rsidRDefault="00F317C0" w:rsidP="00F317C0">
            <w:pPr>
              <w:widowControl w:val="0"/>
              <w:rPr>
                <w:sz w:val="24"/>
                <w:szCs w:val="24"/>
              </w:rPr>
            </w:pPr>
            <w:r w:rsidRPr="003A0164">
              <w:rPr>
                <w:sz w:val="24"/>
                <w:szCs w:val="24"/>
              </w:rPr>
              <w:t>7</w:t>
            </w:r>
          </w:p>
        </w:tc>
        <w:tc>
          <w:tcPr>
            <w:tcW w:w="758" w:type="pct"/>
          </w:tcPr>
          <w:p w:rsidR="00F317C0" w:rsidRPr="003A0164" w:rsidRDefault="00F317C0" w:rsidP="00F317C0">
            <w:pPr>
              <w:widowControl w:val="0"/>
              <w:rPr>
                <w:sz w:val="24"/>
                <w:szCs w:val="24"/>
              </w:rPr>
            </w:pPr>
            <w:r w:rsidRPr="003A0164">
              <w:rPr>
                <w:sz w:val="24"/>
                <w:szCs w:val="24"/>
              </w:rPr>
              <w:t xml:space="preserve">Недоброчесність працівників </w:t>
            </w:r>
          </w:p>
          <w:p w:rsidR="00F317C0" w:rsidRPr="003A0164" w:rsidRDefault="00F317C0" w:rsidP="00F317C0">
            <w:pPr>
              <w:widowControl w:val="0"/>
              <w:rPr>
                <w:sz w:val="24"/>
                <w:szCs w:val="24"/>
              </w:rPr>
            </w:pPr>
            <w:r w:rsidRPr="003A0164">
              <w:rPr>
                <w:sz w:val="24"/>
                <w:szCs w:val="24"/>
              </w:rPr>
              <w:t>НКРЕКП, їхня зацікавленість у використанні матеріальних ресурсів для задоволення  особистих потреб,</w:t>
            </w:r>
          </w:p>
          <w:p w:rsidR="00F317C0" w:rsidRPr="003A0164" w:rsidRDefault="00F317C0" w:rsidP="00F317C0">
            <w:pPr>
              <w:widowControl w:val="0"/>
              <w:rPr>
                <w:sz w:val="24"/>
                <w:szCs w:val="24"/>
              </w:rPr>
            </w:pPr>
            <w:r w:rsidRPr="003A0164">
              <w:rPr>
                <w:sz w:val="24"/>
                <w:szCs w:val="24"/>
              </w:rPr>
              <w:t>з метою отримання неправомірної вигоди</w:t>
            </w:r>
          </w:p>
        </w:tc>
        <w:tc>
          <w:tcPr>
            <w:tcW w:w="279" w:type="pct"/>
          </w:tcPr>
          <w:p w:rsidR="00F317C0" w:rsidRPr="003A0164" w:rsidRDefault="00F317C0" w:rsidP="00F317C0">
            <w:pPr>
              <w:pStyle w:val="aa"/>
              <w:ind w:right="-6061"/>
            </w:pPr>
            <w:r w:rsidRPr="003A0164">
              <w:t>Низька</w:t>
            </w:r>
          </w:p>
        </w:tc>
        <w:tc>
          <w:tcPr>
            <w:tcW w:w="781" w:type="pct"/>
          </w:tcPr>
          <w:p w:rsidR="00F317C0" w:rsidRPr="003A0164" w:rsidRDefault="00F317C0" w:rsidP="00F317C0">
            <w:pPr>
              <w:widowControl w:val="0"/>
              <w:rPr>
                <w:sz w:val="24"/>
                <w:szCs w:val="24"/>
              </w:rPr>
            </w:pPr>
            <w:r w:rsidRPr="003A0164">
              <w:rPr>
                <w:sz w:val="24"/>
                <w:szCs w:val="24"/>
              </w:rPr>
              <w:t>Проведення спільних контрольних заходів щодо оцінки, збереження та використання матеріальних ресурсів</w:t>
            </w:r>
          </w:p>
          <w:p w:rsidR="00F317C0" w:rsidRPr="003A0164" w:rsidRDefault="00F317C0" w:rsidP="00F317C0">
            <w:pPr>
              <w:widowControl w:val="0"/>
              <w:rPr>
                <w:sz w:val="24"/>
                <w:szCs w:val="24"/>
              </w:rPr>
            </w:pPr>
          </w:p>
          <w:p w:rsidR="00F317C0" w:rsidRPr="003A0164" w:rsidRDefault="00F317C0" w:rsidP="00F317C0">
            <w:pPr>
              <w:widowControl w:val="0"/>
              <w:rPr>
                <w:sz w:val="24"/>
                <w:szCs w:val="24"/>
              </w:rPr>
            </w:pPr>
          </w:p>
          <w:p w:rsidR="00F317C0" w:rsidRPr="003A0164" w:rsidRDefault="00F317C0" w:rsidP="00F317C0">
            <w:pPr>
              <w:widowControl w:val="0"/>
              <w:rPr>
                <w:sz w:val="24"/>
                <w:szCs w:val="24"/>
              </w:rPr>
            </w:pPr>
          </w:p>
          <w:p w:rsidR="00F317C0" w:rsidRPr="003A0164" w:rsidRDefault="00F317C0" w:rsidP="00F317C0">
            <w:pPr>
              <w:widowControl w:val="0"/>
              <w:rPr>
                <w:strike/>
                <w:sz w:val="24"/>
                <w:szCs w:val="24"/>
              </w:rPr>
            </w:pPr>
          </w:p>
        </w:tc>
        <w:tc>
          <w:tcPr>
            <w:tcW w:w="637" w:type="pct"/>
          </w:tcPr>
          <w:p w:rsidR="00F317C0" w:rsidRPr="003A0164" w:rsidRDefault="00F317C0" w:rsidP="00F317C0">
            <w:pPr>
              <w:pStyle w:val="aa"/>
              <w:spacing w:before="0" w:beforeAutospacing="0" w:after="240" w:afterAutospacing="0"/>
            </w:pPr>
            <w:r w:rsidRPr="003A0164">
              <w:t xml:space="preserve">Головний спеціаліст із внутрішнього аудиту; </w:t>
            </w:r>
            <w:r w:rsidRPr="003A0164">
              <w:br/>
              <w:t>Сектор із питань запобігання та виявлення корупції</w:t>
            </w:r>
          </w:p>
          <w:p w:rsidR="00F317C0" w:rsidRPr="003A0164" w:rsidRDefault="00F317C0" w:rsidP="00F317C0">
            <w:pPr>
              <w:pStyle w:val="aa"/>
              <w:spacing w:before="0" w:beforeAutospacing="0" w:after="0" w:afterAutospacing="0"/>
              <w:rPr>
                <w:strike/>
              </w:rPr>
            </w:pPr>
          </w:p>
        </w:tc>
        <w:tc>
          <w:tcPr>
            <w:tcW w:w="637" w:type="pct"/>
          </w:tcPr>
          <w:p w:rsidR="00F317C0" w:rsidRPr="003A0164" w:rsidRDefault="00F317C0" w:rsidP="00F317C0">
            <w:pPr>
              <w:pStyle w:val="aa"/>
              <w:spacing w:before="0" w:beforeAutospacing="0" w:after="0" w:afterAutospacing="0"/>
              <w:rPr>
                <w:shd w:val="clear" w:color="auto" w:fill="FFFFFF"/>
              </w:rPr>
            </w:pPr>
            <w:r w:rsidRPr="003A0164">
              <w:rPr>
                <w:shd w:val="clear" w:color="auto" w:fill="FFFFFF"/>
              </w:rPr>
              <w:t>Щопівроку</w:t>
            </w:r>
          </w:p>
          <w:p w:rsidR="00F317C0" w:rsidRPr="003A0164" w:rsidRDefault="00F317C0" w:rsidP="00F317C0">
            <w:pPr>
              <w:pStyle w:val="aa"/>
              <w:spacing w:before="0" w:beforeAutospacing="0" w:after="0" w:afterAutospacing="0"/>
            </w:pPr>
          </w:p>
          <w:p w:rsidR="00F317C0" w:rsidRPr="003A0164" w:rsidRDefault="00F317C0" w:rsidP="00F317C0">
            <w:pPr>
              <w:pStyle w:val="aa"/>
            </w:pPr>
          </w:p>
          <w:p w:rsidR="00F317C0" w:rsidRPr="003A0164" w:rsidRDefault="00F317C0" w:rsidP="00F317C0">
            <w:pPr>
              <w:pStyle w:val="aa"/>
            </w:pPr>
          </w:p>
          <w:p w:rsidR="00F317C0" w:rsidRPr="003A0164" w:rsidRDefault="00F317C0" w:rsidP="00F317C0">
            <w:pPr>
              <w:pStyle w:val="aa"/>
            </w:pPr>
          </w:p>
        </w:tc>
        <w:tc>
          <w:tcPr>
            <w:tcW w:w="519" w:type="pct"/>
          </w:tcPr>
          <w:p w:rsidR="00F317C0" w:rsidRPr="003A0164" w:rsidRDefault="00F317C0" w:rsidP="00F317C0">
            <w:pPr>
              <w:pStyle w:val="aa"/>
            </w:pPr>
            <w:r w:rsidRPr="003A0164">
              <w:t>Не потребує виділення додаткових ресурсів</w:t>
            </w:r>
          </w:p>
          <w:p w:rsidR="00F317C0" w:rsidRPr="003A0164" w:rsidRDefault="00F317C0" w:rsidP="00F317C0">
            <w:pPr>
              <w:pStyle w:val="aa"/>
            </w:pPr>
          </w:p>
          <w:p w:rsidR="00F317C0" w:rsidRPr="003A0164" w:rsidRDefault="00F317C0" w:rsidP="00F317C0">
            <w:pPr>
              <w:pStyle w:val="aa"/>
            </w:pPr>
          </w:p>
        </w:tc>
        <w:tc>
          <w:tcPr>
            <w:tcW w:w="1234" w:type="pct"/>
          </w:tcPr>
          <w:p w:rsidR="00F317C0" w:rsidRPr="003A0164" w:rsidRDefault="00F317C0" w:rsidP="00F317C0">
            <w:pPr>
              <w:pStyle w:val="aa"/>
            </w:pPr>
            <w:r w:rsidRPr="003A0164">
              <w:t>Контрольні заходи проведено,</w:t>
            </w:r>
            <w:r w:rsidRPr="003A0164">
              <w:br/>
              <w:t>складено звіти</w:t>
            </w:r>
          </w:p>
          <w:p w:rsidR="00F317C0" w:rsidRPr="003A0164" w:rsidRDefault="00F317C0" w:rsidP="00F317C0">
            <w:pPr>
              <w:pStyle w:val="aa"/>
            </w:pPr>
          </w:p>
          <w:p w:rsidR="00F317C0" w:rsidRPr="003A0164" w:rsidRDefault="00F317C0" w:rsidP="00F317C0">
            <w:pPr>
              <w:pStyle w:val="aa"/>
            </w:pPr>
          </w:p>
          <w:p w:rsidR="00F317C0" w:rsidRPr="003A0164" w:rsidRDefault="00F317C0" w:rsidP="00F317C0">
            <w:pPr>
              <w:pStyle w:val="aa"/>
            </w:pPr>
          </w:p>
          <w:p w:rsidR="00F317C0" w:rsidRPr="003A0164" w:rsidRDefault="00F317C0" w:rsidP="00F317C0">
            <w:pPr>
              <w:pStyle w:val="aa"/>
            </w:pPr>
          </w:p>
          <w:p w:rsidR="00F317C0" w:rsidRPr="003A0164" w:rsidRDefault="00F317C0" w:rsidP="00F317C0">
            <w:pPr>
              <w:pStyle w:val="aa"/>
            </w:pPr>
          </w:p>
        </w:tc>
      </w:tr>
    </w:tbl>
    <w:p w:rsidR="00F317C0" w:rsidRPr="003A0164" w:rsidRDefault="00F317C0" w:rsidP="00F317C0">
      <w:pPr>
        <w:jc w:val="center"/>
        <w:rPr>
          <w:sz w:val="24"/>
          <w:szCs w:val="24"/>
        </w:rPr>
      </w:pPr>
    </w:p>
    <w:p w:rsidR="00F317C0" w:rsidRPr="003A0164" w:rsidRDefault="00D50788" w:rsidP="00F317C0">
      <w:pPr>
        <w:jc w:val="center"/>
        <w:rPr>
          <w:sz w:val="24"/>
          <w:szCs w:val="24"/>
        </w:rPr>
      </w:pPr>
      <w:r>
        <w:rPr>
          <w:b/>
          <w:sz w:val="24"/>
          <w:szCs w:val="24"/>
        </w:rPr>
        <w:br w:type="page"/>
      </w:r>
      <w:r w:rsidR="00F317C0" w:rsidRPr="003A0164">
        <w:rPr>
          <w:b/>
          <w:sz w:val="24"/>
          <w:szCs w:val="24"/>
        </w:rPr>
        <w:lastRenderedPageBreak/>
        <w:t>Запобігання та виявлення корупції</w:t>
      </w:r>
    </w:p>
    <w:p w:rsidR="00D50788" w:rsidRPr="003A0164" w:rsidRDefault="00D50788" w:rsidP="00F317C0">
      <w:pPr>
        <w:jc w:val="center"/>
        <w:rPr>
          <w:sz w:val="24"/>
          <w:szCs w:val="24"/>
        </w:rPr>
      </w:pPr>
    </w:p>
    <w:tbl>
      <w:tblPr>
        <w:tblpPr w:leftFromText="180" w:rightFromText="180" w:vertAnchor="text" w:tblpY="1"/>
        <w:tblW w:w="5000" w:type="pct"/>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ook w:val="00A0" w:firstRow="1" w:lastRow="0" w:firstColumn="1" w:lastColumn="0" w:noHBand="0" w:noVBand="0"/>
      </w:tblPr>
      <w:tblGrid>
        <w:gridCol w:w="448"/>
        <w:gridCol w:w="2140"/>
        <w:gridCol w:w="1207"/>
        <w:gridCol w:w="2834"/>
        <w:gridCol w:w="1465"/>
        <w:gridCol w:w="1928"/>
        <w:gridCol w:w="1566"/>
        <w:gridCol w:w="3765"/>
      </w:tblGrid>
      <w:tr w:rsidR="00F317C0" w:rsidRPr="003A0164" w:rsidTr="00D50788">
        <w:trPr>
          <w:trHeight w:val="644"/>
        </w:trPr>
        <w:tc>
          <w:tcPr>
            <w:tcW w:w="146" w:type="pct"/>
          </w:tcPr>
          <w:p w:rsidR="00F317C0" w:rsidRPr="003A0164" w:rsidRDefault="00F317C0" w:rsidP="00F317C0">
            <w:pPr>
              <w:widowControl w:val="0"/>
              <w:rPr>
                <w:sz w:val="24"/>
                <w:szCs w:val="24"/>
              </w:rPr>
            </w:pPr>
            <w:r w:rsidRPr="003A0164">
              <w:rPr>
                <w:sz w:val="24"/>
                <w:szCs w:val="24"/>
              </w:rPr>
              <w:t>8</w:t>
            </w:r>
          </w:p>
        </w:tc>
        <w:tc>
          <w:tcPr>
            <w:tcW w:w="697" w:type="pct"/>
          </w:tcPr>
          <w:p w:rsidR="00F317C0" w:rsidRPr="003A0164" w:rsidRDefault="00F317C0" w:rsidP="00F317C0">
            <w:pPr>
              <w:widowControl w:val="0"/>
              <w:rPr>
                <w:sz w:val="24"/>
                <w:szCs w:val="24"/>
              </w:rPr>
            </w:pPr>
            <w:r w:rsidRPr="003A0164">
              <w:rPr>
                <w:sz w:val="24"/>
                <w:szCs w:val="24"/>
              </w:rPr>
              <w:t>Неврегульованість механізмів заохочення та формування культури повідомлення про можливі факти корупційних або пов’язаних з корупцією правопорушень, інших порушень Закону України «Про запобігання корупції»</w:t>
            </w:r>
          </w:p>
        </w:tc>
        <w:tc>
          <w:tcPr>
            <w:tcW w:w="393" w:type="pct"/>
          </w:tcPr>
          <w:p w:rsidR="00F317C0" w:rsidRPr="003A0164" w:rsidRDefault="00F317C0" w:rsidP="00F317C0">
            <w:pPr>
              <w:pStyle w:val="aa"/>
              <w:ind w:right="-6061"/>
            </w:pPr>
            <w:r w:rsidRPr="003A0164">
              <w:t>Середня</w:t>
            </w:r>
          </w:p>
        </w:tc>
        <w:tc>
          <w:tcPr>
            <w:tcW w:w="923" w:type="pct"/>
          </w:tcPr>
          <w:p w:rsidR="00F317C0" w:rsidRPr="003A0164" w:rsidRDefault="00F317C0" w:rsidP="00F317C0">
            <w:pPr>
              <w:widowControl w:val="0"/>
              <w:rPr>
                <w:sz w:val="24"/>
                <w:szCs w:val="24"/>
                <w:lang w:val="uk-UA"/>
              </w:rPr>
            </w:pPr>
            <w:r w:rsidRPr="003A0164">
              <w:rPr>
                <w:sz w:val="24"/>
                <w:szCs w:val="24"/>
                <w:lang w:val="uk-UA"/>
              </w:rPr>
              <w:t xml:space="preserve">1. Розроблення та затвердження організаційно-розпорядчого документа, що визначатиме форми заохочення, організаційні засади функціонування механізму заохочення осіб, які повідомляють про можливі факти корупційних або пов’язаних з корупцією правопорушень, інших порушень Закону України «Про запобігання корупції» </w:t>
            </w:r>
          </w:p>
          <w:p w:rsidR="00F317C0" w:rsidRPr="003A0164" w:rsidRDefault="00F317C0" w:rsidP="00F317C0">
            <w:pPr>
              <w:widowControl w:val="0"/>
              <w:rPr>
                <w:sz w:val="24"/>
                <w:szCs w:val="24"/>
                <w:lang w:val="uk-UA"/>
              </w:rPr>
            </w:pPr>
            <w:r w:rsidRPr="003A0164">
              <w:rPr>
                <w:sz w:val="24"/>
                <w:szCs w:val="24"/>
                <w:lang w:val="uk-UA"/>
              </w:rPr>
              <w:t>2. Розроблення пам’яток щодо етичної поведінки в НКРЕКП; правового статусу, прав та гарантій захисту викривача; порядку отримання викривачем безоплатної вторинної правової допомоги; розгляду повідомлень та ознайомлення з їхнім змістом усіх працівників НКРЕКП</w:t>
            </w:r>
          </w:p>
          <w:p w:rsidR="00F317C0" w:rsidRPr="003A0164" w:rsidRDefault="00F317C0" w:rsidP="00F317C0">
            <w:pPr>
              <w:widowControl w:val="0"/>
              <w:rPr>
                <w:sz w:val="24"/>
                <w:szCs w:val="24"/>
              </w:rPr>
            </w:pPr>
            <w:r w:rsidRPr="003A0164">
              <w:rPr>
                <w:sz w:val="24"/>
                <w:szCs w:val="24"/>
              </w:rPr>
              <w:t>3. Ознайомлення працівників з пам</w:t>
            </w:r>
            <w:r w:rsidRPr="003A0164">
              <w:rPr>
                <w:sz w:val="24"/>
                <w:szCs w:val="24"/>
                <w:lang w:val="en-US"/>
              </w:rPr>
              <w:t>’</w:t>
            </w:r>
            <w:r w:rsidRPr="003A0164">
              <w:rPr>
                <w:sz w:val="24"/>
                <w:szCs w:val="24"/>
              </w:rPr>
              <w:t>ятками</w:t>
            </w:r>
          </w:p>
        </w:tc>
        <w:tc>
          <w:tcPr>
            <w:tcW w:w="477" w:type="pct"/>
          </w:tcPr>
          <w:p w:rsidR="00F317C0" w:rsidRPr="003A0164" w:rsidRDefault="00F317C0" w:rsidP="00F317C0">
            <w:pPr>
              <w:pStyle w:val="aa"/>
              <w:spacing w:before="0" w:beforeAutospacing="0" w:after="0" w:afterAutospacing="0"/>
            </w:pPr>
            <w:r w:rsidRPr="003A0164">
              <w:t>1 – 3. Сектор із питань запобігання та виявлення корупції</w:t>
            </w:r>
          </w:p>
          <w:p w:rsidR="00F317C0" w:rsidRPr="003A0164" w:rsidRDefault="00F317C0" w:rsidP="00F317C0">
            <w:pPr>
              <w:pStyle w:val="aa"/>
              <w:spacing w:before="0" w:beforeAutospacing="0" w:after="0" w:afterAutospacing="0"/>
            </w:pPr>
          </w:p>
          <w:p w:rsidR="00F317C0" w:rsidRPr="003A0164" w:rsidRDefault="00F317C0" w:rsidP="00F317C0">
            <w:pPr>
              <w:pStyle w:val="aa"/>
            </w:pPr>
          </w:p>
        </w:tc>
        <w:tc>
          <w:tcPr>
            <w:tcW w:w="628" w:type="pct"/>
          </w:tcPr>
          <w:p w:rsidR="00F317C0" w:rsidRPr="003A0164" w:rsidRDefault="00F317C0" w:rsidP="00F317C0">
            <w:pPr>
              <w:pStyle w:val="aa"/>
              <w:spacing w:before="0" w:beforeAutospacing="0" w:after="0" w:afterAutospacing="0"/>
            </w:pPr>
            <w:r w:rsidRPr="003A0164">
              <w:t xml:space="preserve">1 – 2. </w:t>
            </w:r>
            <w:r w:rsidRPr="003A0164">
              <w:rPr>
                <w:lang w:val="en-US"/>
              </w:rPr>
              <w:t>IV</w:t>
            </w:r>
            <w:r w:rsidRPr="003A0164">
              <w:rPr>
                <w:lang w:val="ru-RU"/>
              </w:rPr>
              <w:t xml:space="preserve"> </w:t>
            </w:r>
            <w:r w:rsidRPr="003A0164">
              <w:t>квартал</w:t>
            </w:r>
          </w:p>
          <w:p w:rsidR="00F317C0" w:rsidRPr="003A0164" w:rsidRDefault="00F317C0" w:rsidP="00F317C0">
            <w:pPr>
              <w:pStyle w:val="aa"/>
              <w:spacing w:before="0" w:beforeAutospacing="0" w:after="0" w:afterAutospacing="0"/>
            </w:pPr>
            <w:r w:rsidRPr="003A0164">
              <w:t xml:space="preserve">2021 року  </w:t>
            </w:r>
          </w:p>
          <w:p w:rsidR="00F317C0" w:rsidRPr="003A0164" w:rsidRDefault="00F317C0" w:rsidP="00F317C0">
            <w:pPr>
              <w:pStyle w:val="aa"/>
              <w:spacing w:before="0" w:beforeAutospacing="0" w:after="0" w:afterAutospacing="0"/>
            </w:pPr>
          </w:p>
          <w:p w:rsidR="00F317C0" w:rsidRPr="003A0164" w:rsidRDefault="00F317C0" w:rsidP="00F317C0">
            <w:pPr>
              <w:pStyle w:val="aa"/>
              <w:spacing w:before="0" w:beforeAutospacing="0" w:after="0" w:afterAutospacing="0"/>
            </w:pPr>
          </w:p>
          <w:p w:rsidR="00F317C0" w:rsidRPr="003A0164" w:rsidRDefault="00F317C0" w:rsidP="00F317C0">
            <w:pPr>
              <w:pStyle w:val="aa"/>
              <w:spacing w:before="0" w:beforeAutospacing="0" w:after="0" w:afterAutospacing="0"/>
            </w:pPr>
            <w:r w:rsidRPr="003A0164">
              <w:t>3. Протягом 2021 – 2022 років (під час прийняття на роботу в НКРЕКП)</w:t>
            </w:r>
          </w:p>
        </w:tc>
        <w:tc>
          <w:tcPr>
            <w:tcW w:w="510" w:type="pct"/>
          </w:tcPr>
          <w:p w:rsidR="00F317C0" w:rsidRPr="003A0164" w:rsidRDefault="00F317C0" w:rsidP="00F317C0">
            <w:pPr>
              <w:pStyle w:val="aa"/>
            </w:pPr>
            <w:r w:rsidRPr="003A0164">
              <w:t>1 – 3. Не потребує виділення додаткових ресурсів</w:t>
            </w:r>
          </w:p>
          <w:p w:rsidR="00F317C0" w:rsidRPr="003A0164" w:rsidRDefault="00F317C0" w:rsidP="00F317C0">
            <w:pPr>
              <w:pStyle w:val="aa"/>
            </w:pPr>
          </w:p>
        </w:tc>
        <w:tc>
          <w:tcPr>
            <w:tcW w:w="1226" w:type="pct"/>
          </w:tcPr>
          <w:p w:rsidR="00F317C0" w:rsidRPr="003A0164" w:rsidRDefault="00F317C0" w:rsidP="00F317C0">
            <w:pPr>
              <w:pStyle w:val="aa"/>
            </w:pPr>
            <w:r w:rsidRPr="003A0164">
              <w:t>1. Розроблено та затверджено організаційно-розпорядчий документ, що визначатиме форми заохочення, організаційні засади функціонування механізму заохочення осіб, які повідомляють про можливі факти корупційних або пов’язаних з корупцією правопорушень, інших порушень Закону України «Про запобігання корупції» та доведено до відома всіх працівників</w:t>
            </w:r>
          </w:p>
          <w:p w:rsidR="00F317C0" w:rsidRPr="003A0164" w:rsidRDefault="00F317C0" w:rsidP="00F317C0">
            <w:pPr>
              <w:pStyle w:val="aa"/>
            </w:pPr>
            <w:r w:rsidRPr="003A0164">
              <w:t>2 – 3. Розроблено пам’ятки та ознайомлено з ними працівників НКРЕКП</w:t>
            </w:r>
          </w:p>
        </w:tc>
      </w:tr>
    </w:tbl>
    <w:p w:rsidR="00F317C0" w:rsidRPr="003A0164" w:rsidRDefault="00F317C0" w:rsidP="00F317C0">
      <w:pPr>
        <w:jc w:val="center"/>
        <w:rPr>
          <w:sz w:val="24"/>
          <w:szCs w:val="24"/>
        </w:rPr>
      </w:pPr>
    </w:p>
    <w:p w:rsidR="00F317C0" w:rsidRPr="003A0164" w:rsidRDefault="00D50788" w:rsidP="00F317C0">
      <w:pPr>
        <w:jc w:val="center"/>
        <w:rPr>
          <w:sz w:val="24"/>
          <w:szCs w:val="24"/>
        </w:rPr>
      </w:pPr>
      <w:r>
        <w:rPr>
          <w:b/>
          <w:sz w:val="24"/>
          <w:szCs w:val="24"/>
        </w:rPr>
        <w:br w:type="page"/>
      </w:r>
      <w:r w:rsidR="00F317C0" w:rsidRPr="003A0164">
        <w:rPr>
          <w:b/>
          <w:sz w:val="24"/>
          <w:szCs w:val="24"/>
        </w:rPr>
        <w:lastRenderedPageBreak/>
        <w:t>Цінова і тарифна політика у сферах енергетики та комунальних послуг</w:t>
      </w:r>
    </w:p>
    <w:p w:rsidR="00F317C0" w:rsidRPr="003A0164" w:rsidRDefault="00F317C0" w:rsidP="00F317C0">
      <w:pPr>
        <w:jc w:val="center"/>
        <w:rPr>
          <w:sz w:val="24"/>
          <w:szCs w:val="24"/>
        </w:rPr>
      </w:pPr>
    </w:p>
    <w:tbl>
      <w:tblPr>
        <w:tblpPr w:leftFromText="180" w:rightFromText="180" w:vertAnchor="text" w:tblpY="1"/>
        <w:tblW w:w="5000" w:type="pct"/>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ook w:val="00A0" w:firstRow="1" w:lastRow="0" w:firstColumn="1" w:lastColumn="0" w:noHBand="0" w:noVBand="0"/>
      </w:tblPr>
      <w:tblGrid>
        <w:gridCol w:w="425"/>
        <w:gridCol w:w="1965"/>
        <w:gridCol w:w="1184"/>
        <w:gridCol w:w="2347"/>
        <w:gridCol w:w="2024"/>
        <w:gridCol w:w="2124"/>
        <w:gridCol w:w="1543"/>
        <w:gridCol w:w="3741"/>
      </w:tblGrid>
      <w:tr w:rsidR="00F317C0" w:rsidRPr="003A0164" w:rsidTr="00F317C0">
        <w:trPr>
          <w:trHeight w:val="28"/>
        </w:trPr>
        <w:tc>
          <w:tcPr>
            <w:tcW w:w="157" w:type="pct"/>
          </w:tcPr>
          <w:p w:rsidR="00F317C0" w:rsidRPr="003A0164" w:rsidRDefault="00F317C0" w:rsidP="00F317C0">
            <w:pPr>
              <w:pStyle w:val="aa"/>
            </w:pPr>
            <w:r w:rsidRPr="003A0164">
              <w:t>9</w:t>
            </w:r>
          </w:p>
        </w:tc>
        <w:tc>
          <w:tcPr>
            <w:tcW w:w="620" w:type="pct"/>
          </w:tcPr>
          <w:p w:rsidR="00F317C0" w:rsidRPr="003A0164" w:rsidRDefault="00F317C0" w:rsidP="00F317C0">
            <w:pPr>
              <w:pStyle w:val="aa"/>
            </w:pPr>
            <w:r w:rsidRPr="003A0164">
              <w:t xml:space="preserve"> Можлива необ’єктивність та упередженість  посадових осіб НКРЕКП під час розгляду документів </w:t>
            </w:r>
            <w:r w:rsidRPr="003A0164">
              <w:rPr>
                <w:shd w:val="clear" w:color="auto" w:fill="FFFFFF"/>
              </w:rPr>
              <w:t xml:space="preserve"> на встановлення або перегляд тарифів </w:t>
            </w:r>
            <w:r w:rsidRPr="003A0164">
              <w:t>суб’єктів господарювання, що провадять діяльність у сферах енергетики та комунальних послуг</w:t>
            </w:r>
          </w:p>
        </w:tc>
        <w:tc>
          <w:tcPr>
            <w:tcW w:w="404" w:type="pct"/>
          </w:tcPr>
          <w:p w:rsidR="00F317C0" w:rsidRPr="003A0164" w:rsidRDefault="00F317C0" w:rsidP="00F317C0">
            <w:pPr>
              <w:pStyle w:val="aa"/>
              <w:ind w:right="-6061"/>
            </w:pPr>
            <w:r w:rsidRPr="003A0164">
              <w:t>Низька</w:t>
            </w:r>
          </w:p>
        </w:tc>
        <w:tc>
          <w:tcPr>
            <w:tcW w:w="783" w:type="pct"/>
          </w:tcPr>
          <w:p w:rsidR="00F317C0" w:rsidRPr="003A0164" w:rsidRDefault="00F317C0" w:rsidP="00F317C0">
            <w:pPr>
              <w:autoSpaceDE w:val="0"/>
              <w:autoSpaceDN w:val="0"/>
              <w:adjustRightInd w:val="0"/>
              <w:rPr>
                <w:sz w:val="24"/>
                <w:szCs w:val="24"/>
              </w:rPr>
            </w:pPr>
            <w:r w:rsidRPr="003A0164">
              <w:rPr>
                <w:sz w:val="24"/>
                <w:szCs w:val="24"/>
              </w:rPr>
              <w:t>1. Здійснення додаткового контролю з боку керівництва структурних підрозділів НКРЕКП шляхом проведення  щоквартальних нарад</w:t>
            </w:r>
          </w:p>
          <w:p w:rsidR="00F317C0" w:rsidRPr="003A0164" w:rsidRDefault="00F317C0" w:rsidP="00F317C0">
            <w:pPr>
              <w:autoSpaceDE w:val="0"/>
              <w:autoSpaceDN w:val="0"/>
              <w:adjustRightInd w:val="0"/>
              <w:rPr>
                <w:sz w:val="24"/>
                <w:szCs w:val="24"/>
              </w:rPr>
            </w:pPr>
          </w:p>
          <w:p w:rsidR="00F317C0" w:rsidRPr="003A0164" w:rsidRDefault="00F317C0" w:rsidP="00F317C0">
            <w:pPr>
              <w:rPr>
                <w:sz w:val="24"/>
                <w:szCs w:val="24"/>
              </w:rPr>
            </w:pPr>
            <w:r w:rsidRPr="003A0164">
              <w:rPr>
                <w:sz w:val="24"/>
                <w:szCs w:val="24"/>
              </w:rPr>
              <w:t xml:space="preserve">2. Розробка пам’ятки про персональну відповідальність за порушення законодавства у сфері запобігання корупції та ознайомлення з нею працівників, які здійснюють розгляд </w:t>
            </w:r>
            <w:r w:rsidRPr="003A0164">
              <w:rPr>
                <w:sz w:val="24"/>
                <w:szCs w:val="24"/>
                <w:shd w:val="clear" w:color="auto" w:fill="FFFFFF"/>
              </w:rPr>
              <w:t xml:space="preserve"> на встановлення або перегляд тарифів </w:t>
            </w:r>
            <w:r w:rsidRPr="003A0164">
              <w:rPr>
                <w:sz w:val="24"/>
                <w:szCs w:val="24"/>
              </w:rPr>
              <w:t>суб’єктів господарювання, що провадять діяльність у сферах енергетики та комунальних послуг</w:t>
            </w:r>
          </w:p>
          <w:p w:rsidR="00F317C0" w:rsidRPr="003A0164" w:rsidRDefault="00F317C0" w:rsidP="00F317C0">
            <w:pPr>
              <w:rPr>
                <w:sz w:val="24"/>
                <w:szCs w:val="24"/>
              </w:rPr>
            </w:pPr>
          </w:p>
        </w:tc>
        <w:tc>
          <w:tcPr>
            <w:tcW w:w="639" w:type="pct"/>
          </w:tcPr>
          <w:p w:rsidR="00F317C0" w:rsidRPr="003A0164" w:rsidRDefault="00F317C0" w:rsidP="00F317C0">
            <w:pPr>
              <w:rPr>
                <w:sz w:val="24"/>
                <w:szCs w:val="24"/>
              </w:rPr>
            </w:pPr>
            <w:r w:rsidRPr="003A0164">
              <w:rPr>
                <w:sz w:val="24"/>
                <w:szCs w:val="24"/>
              </w:rPr>
              <w:t>1 – 2. Департамент із регулювання відносин у нафтогазовій сфері;</w:t>
            </w:r>
          </w:p>
          <w:p w:rsidR="00F317C0" w:rsidRPr="003A0164" w:rsidRDefault="00F317C0" w:rsidP="00F317C0">
            <w:pPr>
              <w:rPr>
                <w:sz w:val="24"/>
                <w:szCs w:val="24"/>
              </w:rPr>
            </w:pPr>
            <w:r w:rsidRPr="003A0164">
              <w:rPr>
                <w:sz w:val="24"/>
                <w:szCs w:val="24"/>
              </w:rPr>
              <w:t>Департамент із регулювання відносин у сфері енергетики;</w:t>
            </w:r>
          </w:p>
          <w:p w:rsidR="00F317C0" w:rsidRPr="003A0164" w:rsidRDefault="00F317C0" w:rsidP="00F317C0">
            <w:pPr>
              <w:rPr>
                <w:sz w:val="24"/>
                <w:szCs w:val="24"/>
              </w:rPr>
            </w:pPr>
            <w:r w:rsidRPr="003A0164">
              <w:rPr>
                <w:sz w:val="24"/>
                <w:szCs w:val="24"/>
              </w:rPr>
              <w:t>Департамент  із регулювання відносин у сфері централізованого водопостачання та водовідведення;</w:t>
            </w:r>
          </w:p>
          <w:p w:rsidR="00F317C0" w:rsidRPr="003A0164" w:rsidRDefault="00F317C0" w:rsidP="00F317C0">
            <w:pPr>
              <w:rPr>
                <w:sz w:val="24"/>
                <w:szCs w:val="24"/>
              </w:rPr>
            </w:pPr>
            <w:r w:rsidRPr="003A0164">
              <w:rPr>
                <w:sz w:val="24"/>
                <w:szCs w:val="24"/>
              </w:rPr>
              <w:t>Департамент із регулювання відносин у сфері теплопостачання;</w:t>
            </w:r>
          </w:p>
          <w:p w:rsidR="00F317C0" w:rsidRPr="003A0164" w:rsidRDefault="00F317C0" w:rsidP="00F317C0">
            <w:pPr>
              <w:rPr>
                <w:sz w:val="24"/>
                <w:szCs w:val="24"/>
              </w:rPr>
            </w:pPr>
            <w:r w:rsidRPr="003A0164">
              <w:rPr>
                <w:sz w:val="24"/>
                <w:szCs w:val="24"/>
              </w:rPr>
              <w:t>Сектор із питань запобігання та виявлення корупції</w:t>
            </w:r>
          </w:p>
          <w:p w:rsidR="00F317C0" w:rsidRPr="003A0164" w:rsidRDefault="00F317C0" w:rsidP="00F317C0">
            <w:pPr>
              <w:rPr>
                <w:sz w:val="24"/>
                <w:szCs w:val="24"/>
              </w:rPr>
            </w:pPr>
          </w:p>
          <w:p w:rsidR="00F317C0" w:rsidRPr="003A0164" w:rsidRDefault="00F317C0" w:rsidP="00F317C0">
            <w:pPr>
              <w:rPr>
                <w:sz w:val="24"/>
                <w:szCs w:val="24"/>
              </w:rPr>
            </w:pPr>
            <w:r w:rsidRPr="003A0164">
              <w:rPr>
                <w:sz w:val="24"/>
                <w:szCs w:val="24"/>
              </w:rPr>
              <w:t>2. Сектор із питань запобігання та виявлення корупції</w:t>
            </w:r>
          </w:p>
        </w:tc>
        <w:tc>
          <w:tcPr>
            <w:tcW w:w="639" w:type="pct"/>
          </w:tcPr>
          <w:p w:rsidR="00F317C0" w:rsidRPr="003A0164" w:rsidRDefault="00F317C0" w:rsidP="00F317C0">
            <w:pPr>
              <w:pStyle w:val="ListParagraph"/>
              <w:numPr>
                <w:ilvl w:val="0"/>
                <w:numId w:val="5"/>
              </w:numPr>
              <w:rPr>
                <w:rFonts w:ascii="Times New Roman" w:hAnsi="Times New Roman"/>
                <w:sz w:val="24"/>
                <w:szCs w:val="24"/>
              </w:rPr>
            </w:pPr>
            <w:r w:rsidRPr="003A0164">
              <w:rPr>
                <w:rFonts w:ascii="Times New Roman" w:hAnsi="Times New Roman"/>
                <w:sz w:val="24"/>
                <w:szCs w:val="24"/>
              </w:rPr>
              <w:t>Щоквартально</w:t>
            </w:r>
          </w:p>
          <w:p w:rsidR="00F317C0" w:rsidRPr="003A0164" w:rsidRDefault="00F317C0" w:rsidP="00F317C0">
            <w:pPr>
              <w:rPr>
                <w:sz w:val="24"/>
                <w:szCs w:val="24"/>
              </w:rPr>
            </w:pPr>
          </w:p>
          <w:p w:rsidR="00F317C0" w:rsidRPr="003A0164" w:rsidRDefault="00F317C0" w:rsidP="00F317C0">
            <w:pPr>
              <w:rPr>
                <w:sz w:val="24"/>
                <w:szCs w:val="24"/>
              </w:rPr>
            </w:pPr>
          </w:p>
          <w:p w:rsidR="00F317C0" w:rsidRPr="003A0164" w:rsidRDefault="00F317C0" w:rsidP="00F317C0">
            <w:pPr>
              <w:rPr>
                <w:sz w:val="24"/>
                <w:szCs w:val="24"/>
              </w:rPr>
            </w:pPr>
          </w:p>
          <w:p w:rsidR="00F317C0" w:rsidRPr="003A0164" w:rsidRDefault="00F317C0" w:rsidP="00F317C0">
            <w:pPr>
              <w:rPr>
                <w:sz w:val="24"/>
                <w:szCs w:val="24"/>
              </w:rPr>
            </w:pPr>
          </w:p>
          <w:p w:rsidR="00F317C0" w:rsidRPr="003A0164" w:rsidRDefault="00F317C0" w:rsidP="00F317C0">
            <w:pPr>
              <w:rPr>
                <w:sz w:val="24"/>
                <w:szCs w:val="24"/>
              </w:rPr>
            </w:pPr>
          </w:p>
          <w:p w:rsidR="00F317C0" w:rsidRPr="003A0164" w:rsidRDefault="00F317C0" w:rsidP="00F317C0">
            <w:pPr>
              <w:rPr>
                <w:sz w:val="24"/>
                <w:szCs w:val="24"/>
              </w:rPr>
            </w:pPr>
          </w:p>
          <w:p w:rsidR="00F317C0" w:rsidRPr="003A0164" w:rsidRDefault="00F317C0" w:rsidP="00F317C0">
            <w:pPr>
              <w:rPr>
                <w:sz w:val="24"/>
                <w:szCs w:val="24"/>
              </w:rPr>
            </w:pPr>
          </w:p>
          <w:p w:rsidR="00F317C0" w:rsidRPr="003A0164" w:rsidRDefault="00F317C0" w:rsidP="00F317C0">
            <w:pPr>
              <w:rPr>
                <w:sz w:val="24"/>
                <w:szCs w:val="24"/>
              </w:rPr>
            </w:pPr>
          </w:p>
          <w:p w:rsidR="00F317C0" w:rsidRPr="003A0164" w:rsidRDefault="00F317C0" w:rsidP="00F317C0">
            <w:pPr>
              <w:rPr>
                <w:sz w:val="24"/>
                <w:szCs w:val="24"/>
              </w:rPr>
            </w:pPr>
          </w:p>
          <w:p w:rsidR="00F317C0" w:rsidRPr="003A0164" w:rsidRDefault="00F317C0" w:rsidP="00F317C0">
            <w:pPr>
              <w:rPr>
                <w:sz w:val="24"/>
                <w:szCs w:val="24"/>
              </w:rPr>
            </w:pPr>
          </w:p>
          <w:p w:rsidR="00F317C0" w:rsidRPr="003A0164" w:rsidRDefault="00F317C0" w:rsidP="00F317C0">
            <w:pPr>
              <w:rPr>
                <w:sz w:val="24"/>
                <w:szCs w:val="24"/>
              </w:rPr>
            </w:pPr>
          </w:p>
          <w:p w:rsidR="00F317C0" w:rsidRPr="003A0164" w:rsidRDefault="00F317C0" w:rsidP="00F317C0">
            <w:pPr>
              <w:rPr>
                <w:sz w:val="24"/>
                <w:szCs w:val="24"/>
              </w:rPr>
            </w:pPr>
          </w:p>
          <w:p w:rsidR="00F317C0" w:rsidRPr="003A0164" w:rsidRDefault="00F317C0" w:rsidP="00F317C0">
            <w:pPr>
              <w:rPr>
                <w:sz w:val="24"/>
                <w:szCs w:val="24"/>
              </w:rPr>
            </w:pPr>
          </w:p>
          <w:p w:rsidR="00F317C0" w:rsidRPr="003A0164" w:rsidRDefault="00F317C0" w:rsidP="00F317C0">
            <w:pPr>
              <w:rPr>
                <w:sz w:val="24"/>
                <w:szCs w:val="24"/>
              </w:rPr>
            </w:pPr>
          </w:p>
          <w:p w:rsidR="00F317C0" w:rsidRPr="003A0164" w:rsidRDefault="00F317C0" w:rsidP="00F317C0">
            <w:pPr>
              <w:rPr>
                <w:sz w:val="24"/>
                <w:szCs w:val="24"/>
              </w:rPr>
            </w:pPr>
          </w:p>
          <w:p w:rsidR="00F317C0" w:rsidRPr="003A0164" w:rsidRDefault="00F317C0" w:rsidP="00F317C0">
            <w:pPr>
              <w:rPr>
                <w:sz w:val="24"/>
                <w:szCs w:val="24"/>
              </w:rPr>
            </w:pPr>
          </w:p>
          <w:p w:rsidR="00F317C0" w:rsidRPr="003A0164" w:rsidRDefault="00F317C0" w:rsidP="00F317C0">
            <w:pPr>
              <w:rPr>
                <w:sz w:val="24"/>
                <w:szCs w:val="24"/>
              </w:rPr>
            </w:pPr>
          </w:p>
          <w:p w:rsidR="00F317C0" w:rsidRPr="003A0164" w:rsidRDefault="00F317C0" w:rsidP="00F317C0">
            <w:pPr>
              <w:rPr>
                <w:sz w:val="24"/>
                <w:szCs w:val="24"/>
              </w:rPr>
            </w:pPr>
          </w:p>
          <w:p w:rsidR="00F317C0" w:rsidRPr="003A0164" w:rsidRDefault="00F317C0" w:rsidP="00F317C0">
            <w:pPr>
              <w:rPr>
                <w:sz w:val="24"/>
                <w:szCs w:val="24"/>
              </w:rPr>
            </w:pPr>
          </w:p>
          <w:p w:rsidR="00F317C0" w:rsidRPr="003A0164" w:rsidRDefault="00F317C0" w:rsidP="00F317C0">
            <w:pPr>
              <w:rPr>
                <w:sz w:val="24"/>
                <w:szCs w:val="24"/>
              </w:rPr>
            </w:pPr>
          </w:p>
          <w:p w:rsidR="00F317C0" w:rsidRPr="003A0164" w:rsidRDefault="00F317C0" w:rsidP="00F317C0">
            <w:pPr>
              <w:rPr>
                <w:sz w:val="24"/>
                <w:szCs w:val="24"/>
              </w:rPr>
            </w:pPr>
          </w:p>
          <w:p w:rsidR="00F317C0" w:rsidRPr="003A0164" w:rsidRDefault="00F317C0" w:rsidP="00F317C0">
            <w:pPr>
              <w:rPr>
                <w:sz w:val="24"/>
                <w:szCs w:val="24"/>
              </w:rPr>
            </w:pPr>
          </w:p>
          <w:p w:rsidR="00F317C0" w:rsidRPr="003A0164" w:rsidRDefault="00F317C0" w:rsidP="00F317C0">
            <w:pPr>
              <w:rPr>
                <w:sz w:val="24"/>
                <w:szCs w:val="24"/>
              </w:rPr>
            </w:pPr>
          </w:p>
          <w:p w:rsidR="00F317C0" w:rsidRPr="003A0164" w:rsidRDefault="00F317C0" w:rsidP="00F317C0">
            <w:pPr>
              <w:rPr>
                <w:sz w:val="24"/>
                <w:szCs w:val="24"/>
              </w:rPr>
            </w:pPr>
          </w:p>
          <w:p w:rsidR="00F317C0" w:rsidRPr="003A0164" w:rsidRDefault="00F317C0" w:rsidP="00F317C0">
            <w:pPr>
              <w:rPr>
                <w:sz w:val="24"/>
                <w:szCs w:val="24"/>
              </w:rPr>
            </w:pPr>
          </w:p>
          <w:p w:rsidR="00F317C0" w:rsidRPr="003A0164" w:rsidRDefault="00F317C0" w:rsidP="00F317C0">
            <w:pPr>
              <w:rPr>
                <w:sz w:val="24"/>
                <w:szCs w:val="24"/>
              </w:rPr>
            </w:pPr>
            <w:r w:rsidRPr="003A0164">
              <w:rPr>
                <w:sz w:val="24"/>
                <w:szCs w:val="24"/>
              </w:rPr>
              <w:t xml:space="preserve">2.  </w:t>
            </w:r>
            <w:r w:rsidRPr="003A0164">
              <w:rPr>
                <w:sz w:val="24"/>
                <w:szCs w:val="24"/>
                <w:lang w:val="en-US"/>
              </w:rPr>
              <w:t>IV</w:t>
            </w:r>
            <w:r w:rsidRPr="003A0164">
              <w:rPr>
                <w:sz w:val="24"/>
                <w:szCs w:val="24"/>
              </w:rPr>
              <w:t xml:space="preserve"> квартал 2021 року</w:t>
            </w:r>
          </w:p>
          <w:p w:rsidR="00F317C0" w:rsidRPr="003A0164" w:rsidRDefault="00F317C0" w:rsidP="00F317C0">
            <w:pPr>
              <w:rPr>
                <w:sz w:val="24"/>
                <w:szCs w:val="24"/>
              </w:rPr>
            </w:pPr>
          </w:p>
          <w:p w:rsidR="00F317C0" w:rsidRPr="003A0164" w:rsidRDefault="00F317C0" w:rsidP="00F317C0">
            <w:pPr>
              <w:rPr>
                <w:sz w:val="24"/>
                <w:szCs w:val="24"/>
              </w:rPr>
            </w:pPr>
          </w:p>
          <w:p w:rsidR="00F317C0" w:rsidRPr="003A0164" w:rsidRDefault="00F317C0" w:rsidP="00F317C0">
            <w:pPr>
              <w:rPr>
                <w:sz w:val="24"/>
                <w:szCs w:val="24"/>
              </w:rPr>
            </w:pPr>
          </w:p>
        </w:tc>
        <w:tc>
          <w:tcPr>
            <w:tcW w:w="521" w:type="pct"/>
          </w:tcPr>
          <w:p w:rsidR="00F317C0" w:rsidRPr="003A0164" w:rsidRDefault="00F317C0" w:rsidP="00F317C0">
            <w:pPr>
              <w:pStyle w:val="aa"/>
            </w:pPr>
            <w:r w:rsidRPr="003A0164">
              <w:t>1 – 2. Не потребує виділення додаткових ресурсів</w:t>
            </w:r>
          </w:p>
          <w:p w:rsidR="00F317C0" w:rsidRPr="003A0164" w:rsidRDefault="00F317C0" w:rsidP="00F317C0">
            <w:pPr>
              <w:pStyle w:val="aa"/>
            </w:pPr>
          </w:p>
          <w:p w:rsidR="00F317C0" w:rsidRPr="003A0164" w:rsidRDefault="00F317C0" w:rsidP="00F317C0">
            <w:pPr>
              <w:pStyle w:val="aa"/>
            </w:pPr>
          </w:p>
          <w:p w:rsidR="00F317C0" w:rsidRPr="003A0164" w:rsidRDefault="00F317C0" w:rsidP="00F317C0">
            <w:pPr>
              <w:pStyle w:val="aa"/>
            </w:pPr>
          </w:p>
          <w:p w:rsidR="00F317C0" w:rsidRPr="003A0164" w:rsidRDefault="00F317C0" w:rsidP="00F317C0">
            <w:pPr>
              <w:pStyle w:val="aa"/>
            </w:pPr>
          </w:p>
          <w:p w:rsidR="00F317C0" w:rsidRPr="003A0164" w:rsidRDefault="00F317C0" w:rsidP="00F317C0">
            <w:pPr>
              <w:pStyle w:val="aa"/>
            </w:pPr>
          </w:p>
          <w:p w:rsidR="00F317C0" w:rsidRPr="003A0164" w:rsidRDefault="00F317C0" w:rsidP="00F317C0">
            <w:pPr>
              <w:pStyle w:val="aa"/>
            </w:pPr>
          </w:p>
          <w:p w:rsidR="00F317C0" w:rsidRPr="003A0164" w:rsidRDefault="00F317C0" w:rsidP="00F317C0">
            <w:pPr>
              <w:pStyle w:val="aa"/>
            </w:pPr>
          </w:p>
          <w:p w:rsidR="00F317C0" w:rsidRPr="003A0164" w:rsidRDefault="00F317C0" w:rsidP="00F317C0">
            <w:pPr>
              <w:pStyle w:val="aa"/>
            </w:pPr>
          </w:p>
          <w:p w:rsidR="00F317C0" w:rsidRPr="003A0164" w:rsidRDefault="00F317C0" w:rsidP="00F317C0">
            <w:pPr>
              <w:pStyle w:val="aa"/>
            </w:pPr>
            <w:r w:rsidRPr="003A0164">
              <w:br/>
            </w:r>
          </w:p>
          <w:p w:rsidR="00F317C0" w:rsidRPr="003A0164" w:rsidRDefault="00F317C0" w:rsidP="00F317C0">
            <w:pPr>
              <w:pStyle w:val="aa"/>
            </w:pPr>
            <w:r w:rsidRPr="003A0164">
              <w:br/>
            </w:r>
          </w:p>
          <w:p w:rsidR="00F317C0" w:rsidRPr="003A0164" w:rsidRDefault="00F317C0" w:rsidP="00F317C0">
            <w:pPr>
              <w:pStyle w:val="aa"/>
            </w:pPr>
          </w:p>
          <w:p w:rsidR="00F317C0" w:rsidRPr="003A0164" w:rsidRDefault="00F317C0" w:rsidP="00F317C0">
            <w:pPr>
              <w:pStyle w:val="aa"/>
            </w:pPr>
          </w:p>
          <w:p w:rsidR="00F317C0" w:rsidRPr="003A0164" w:rsidRDefault="00F317C0" w:rsidP="00F317C0">
            <w:pPr>
              <w:rPr>
                <w:sz w:val="24"/>
                <w:szCs w:val="24"/>
              </w:rPr>
            </w:pPr>
          </w:p>
        </w:tc>
        <w:tc>
          <w:tcPr>
            <w:tcW w:w="1237" w:type="pct"/>
          </w:tcPr>
          <w:p w:rsidR="00F317C0" w:rsidRPr="003A0164" w:rsidRDefault="00F317C0" w:rsidP="00F317C0">
            <w:pPr>
              <w:pStyle w:val="aa"/>
            </w:pPr>
            <w:r w:rsidRPr="003A0164">
              <w:t>1. Наради проведено,</w:t>
            </w:r>
            <w:r w:rsidRPr="003A0164">
              <w:br/>
              <w:t>складено протоколи</w:t>
            </w:r>
          </w:p>
          <w:p w:rsidR="00F317C0" w:rsidRPr="003A0164" w:rsidRDefault="00F317C0" w:rsidP="00F317C0">
            <w:pPr>
              <w:rPr>
                <w:sz w:val="24"/>
                <w:szCs w:val="24"/>
              </w:rPr>
            </w:pPr>
          </w:p>
          <w:p w:rsidR="00F317C0" w:rsidRPr="003A0164" w:rsidRDefault="00F317C0" w:rsidP="00F317C0">
            <w:pPr>
              <w:rPr>
                <w:sz w:val="24"/>
                <w:szCs w:val="24"/>
              </w:rPr>
            </w:pPr>
          </w:p>
          <w:p w:rsidR="00F317C0" w:rsidRPr="003A0164" w:rsidRDefault="00F317C0" w:rsidP="00F317C0">
            <w:pPr>
              <w:rPr>
                <w:sz w:val="24"/>
                <w:szCs w:val="24"/>
              </w:rPr>
            </w:pPr>
          </w:p>
          <w:p w:rsidR="00F317C0" w:rsidRPr="003A0164" w:rsidRDefault="00F317C0" w:rsidP="00F317C0">
            <w:pPr>
              <w:rPr>
                <w:sz w:val="24"/>
                <w:szCs w:val="24"/>
              </w:rPr>
            </w:pPr>
          </w:p>
          <w:p w:rsidR="00F317C0" w:rsidRPr="003A0164" w:rsidRDefault="00F317C0" w:rsidP="00F317C0">
            <w:pPr>
              <w:rPr>
                <w:sz w:val="24"/>
                <w:szCs w:val="24"/>
              </w:rPr>
            </w:pPr>
          </w:p>
          <w:p w:rsidR="00F317C0" w:rsidRPr="003A0164" w:rsidRDefault="00F317C0" w:rsidP="00F317C0">
            <w:pPr>
              <w:rPr>
                <w:sz w:val="24"/>
                <w:szCs w:val="24"/>
              </w:rPr>
            </w:pPr>
          </w:p>
          <w:p w:rsidR="00F317C0" w:rsidRPr="003A0164" w:rsidRDefault="00F317C0" w:rsidP="00F317C0">
            <w:pPr>
              <w:rPr>
                <w:sz w:val="24"/>
                <w:szCs w:val="24"/>
              </w:rPr>
            </w:pPr>
          </w:p>
          <w:p w:rsidR="00F317C0" w:rsidRPr="003A0164" w:rsidRDefault="00F317C0" w:rsidP="00F317C0">
            <w:pPr>
              <w:rPr>
                <w:sz w:val="24"/>
                <w:szCs w:val="24"/>
              </w:rPr>
            </w:pPr>
          </w:p>
          <w:p w:rsidR="00F317C0" w:rsidRPr="003A0164" w:rsidRDefault="00F317C0" w:rsidP="00F317C0">
            <w:pPr>
              <w:rPr>
                <w:sz w:val="24"/>
                <w:szCs w:val="24"/>
              </w:rPr>
            </w:pPr>
          </w:p>
          <w:p w:rsidR="00F317C0" w:rsidRPr="003A0164" w:rsidRDefault="00F317C0" w:rsidP="00F317C0">
            <w:pPr>
              <w:rPr>
                <w:sz w:val="24"/>
                <w:szCs w:val="24"/>
              </w:rPr>
            </w:pPr>
          </w:p>
          <w:p w:rsidR="00F317C0" w:rsidRPr="003A0164" w:rsidRDefault="00F317C0" w:rsidP="00F317C0">
            <w:pPr>
              <w:rPr>
                <w:sz w:val="24"/>
                <w:szCs w:val="24"/>
              </w:rPr>
            </w:pPr>
          </w:p>
          <w:p w:rsidR="00F317C0" w:rsidRPr="003A0164" w:rsidRDefault="00F317C0" w:rsidP="00F317C0">
            <w:pPr>
              <w:rPr>
                <w:sz w:val="24"/>
                <w:szCs w:val="24"/>
              </w:rPr>
            </w:pPr>
          </w:p>
          <w:p w:rsidR="00F317C0" w:rsidRPr="003A0164" w:rsidRDefault="00F317C0" w:rsidP="00F317C0">
            <w:pPr>
              <w:rPr>
                <w:sz w:val="24"/>
                <w:szCs w:val="24"/>
              </w:rPr>
            </w:pPr>
          </w:p>
          <w:p w:rsidR="00F317C0" w:rsidRPr="003A0164" w:rsidRDefault="00F317C0" w:rsidP="00F317C0">
            <w:pPr>
              <w:rPr>
                <w:sz w:val="24"/>
                <w:szCs w:val="24"/>
              </w:rPr>
            </w:pPr>
          </w:p>
          <w:p w:rsidR="00F317C0" w:rsidRPr="003A0164" w:rsidRDefault="00F317C0" w:rsidP="00F317C0">
            <w:pPr>
              <w:rPr>
                <w:sz w:val="24"/>
                <w:szCs w:val="24"/>
              </w:rPr>
            </w:pPr>
          </w:p>
          <w:p w:rsidR="00F317C0" w:rsidRPr="003A0164" w:rsidRDefault="00F317C0" w:rsidP="00F317C0">
            <w:pPr>
              <w:rPr>
                <w:sz w:val="24"/>
                <w:szCs w:val="24"/>
              </w:rPr>
            </w:pPr>
          </w:p>
          <w:p w:rsidR="00F317C0" w:rsidRPr="003A0164" w:rsidRDefault="00F317C0" w:rsidP="00F317C0">
            <w:pPr>
              <w:rPr>
                <w:sz w:val="24"/>
                <w:szCs w:val="24"/>
              </w:rPr>
            </w:pPr>
          </w:p>
          <w:p w:rsidR="00F317C0" w:rsidRPr="003A0164" w:rsidRDefault="00F317C0" w:rsidP="00F317C0">
            <w:pPr>
              <w:rPr>
                <w:sz w:val="24"/>
                <w:szCs w:val="24"/>
              </w:rPr>
            </w:pPr>
          </w:p>
          <w:p w:rsidR="00F317C0" w:rsidRPr="003A0164" w:rsidRDefault="00F317C0" w:rsidP="00F317C0">
            <w:pPr>
              <w:jc w:val="right"/>
              <w:rPr>
                <w:sz w:val="24"/>
                <w:szCs w:val="24"/>
              </w:rPr>
            </w:pPr>
          </w:p>
          <w:p w:rsidR="00F317C0" w:rsidRPr="003A0164" w:rsidRDefault="00F317C0" w:rsidP="00F317C0">
            <w:pPr>
              <w:jc w:val="right"/>
              <w:rPr>
                <w:sz w:val="24"/>
                <w:szCs w:val="24"/>
              </w:rPr>
            </w:pPr>
          </w:p>
          <w:p w:rsidR="00F317C0" w:rsidRPr="003A0164" w:rsidRDefault="00F317C0" w:rsidP="00F317C0">
            <w:pPr>
              <w:jc w:val="right"/>
              <w:rPr>
                <w:sz w:val="24"/>
                <w:szCs w:val="24"/>
              </w:rPr>
            </w:pPr>
          </w:p>
          <w:p w:rsidR="00F317C0" w:rsidRPr="003A0164" w:rsidRDefault="00F317C0" w:rsidP="00F317C0">
            <w:pPr>
              <w:rPr>
                <w:sz w:val="24"/>
                <w:szCs w:val="24"/>
              </w:rPr>
            </w:pPr>
          </w:p>
          <w:p w:rsidR="00F317C0" w:rsidRPr="003A0164" w:rsidRDefault="00F317C0" w:rsidP="00F317C0">
            <w:pPr>
              <w:rPr>
                <w:sz w:val="24"/>
                <w:szCs w:val="24"/>
              </w:rPr>
            </w:pPr>
            <w:r w:rsidRPr="003A0164">
              <w:rPr>
                <w:sz w:val="24"/>
                <w:szCs w:val="24"/>
              </w:rPr>
              <w:br/>
              <w:t>2. Пам’ятку про відповідальність розроблено та ознайомлено з нею  працівників</w:t>
            </w:r>
          </w:p>
          <w:p w:rsidR="00F317C0" w:rsidRPr="003A0164" w:rsidRDefault="00F317C0" w:rsidP="00F317C0">
            <w:pPr>
              <w:rPr>
                <w:sz w:val="24"/>
                <w:szCs w:val="24"/>
              </w:rPr>
            </w:pPr>
          </w:p>
        </w:tc>
      </w:tr>
    </w:tbl>
    <w:p w:rsidR="00F317C0" w:rsidRPr="003A0164" w:rsidRDefault="00F317C0" w:rsidP="00F317C0">
      <w:pPr>
        <w:jc w:val="center"/>
        <w:rPr>
          <w:sz w:val="24"/>
          <w:szCs w:val="24"/>
        </w:rPr>
      </w:pPr>
    </w:p>
    <w:p w:rsidR="00F317C0" w:rsidRPr="003A0164" w:rsidRDefault="00341655" w:rsidP="00F317C0">
      <w:pPr>
        <w:jc w:val="center"/>
        <w:rPr>
          <w:sz w:val="24"/>
          <w:szCs w:val="24"/>
        </w:rPr>
      </w:pPr>
      <w:r>
        <w:rPr>
          <w:b/>
          <w:sz w:val="24"/>
          <w:szCs w:val="24"/>
        </w:rPr>
        <w:br w:type="page"/>
      </w:r>
      <w:r w:rsidR="00F317C0" w:rsidRPr="003A0164">
        <w:rPr>
          <w:b/>
          <w:sz w:val="24"/>
          <w:szCs w:val="24"/>
        </w:rPr>
        <w:lastRenderedPageBreak/>
        <w:t>Інвестиційна політика</w:t>
      </w:r>
    </w:p>
    <w:p w:rsidR="00F317C0" w:rsidRPr="003A0164" w:rsidRDefault="00F317C0" w:rsidP="00F317C0">
      <w:pPr>
        <w:jc w:val="center"/>
        <w:rPr>
          <w:sz w:val="24"/>
          <w:szCs w:val="24"/>
        </w:rPr>
      </w:pPr>
    </w:p>
    <w:tbl>
      <w:tblPr>
        <w:tblW w:w="5000" w:type="pct"/>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ook w:val="00A0" w:firstRow="1" w:lastRow="0" w:firstColumn="1" w:lastColumn="0" w:noHBand="0" w:noVBand="0"/>
      </w:tblPr>
      <w:tblGrid>
        <w:gridCol w:w="456"/>
        <w:gridCol w:w="1995"/>
        <w:gridCol w:w="1077"/>
        <w:gridCol w:w="2262"/>
        <w:gridCol w:w="2024"/>
        <w:gridCol w:w="2017"/>
        <w:gridCol w:w="1617"/>
        <w:gridCol w:w="3905"/>
      </w:tblGrid>
      <w:tr w:rsidR="00F317C0" w:rsidRPr="003A0164" w:rsidTr="00F317C0">
        <w:trPr>
          <w:trHeight w:val="216"/>
        </w:trPr>
        <w:tc>
          <w:tcPr>
            <w:tcW w:w="144" w:type="pct"/>
          </w:tcPr>
          <w:p w:rsidR="00F317C0" w:rsidRPr="003A0164" w:rsidRDefault="00F317C0" w:rsidP="00F317C0">
            <w:pPr>
              <w:rPr>
                <w:sz w:val="24"/>
                <w:szCs w:val="24"/>
              </w:rPr>
            </w:pPr>
            <w:r w:rsidRPr="003A0164">
              <w:rPr>
                <w:sz w:val="24"/>
                <w:szCs w:val="24"/>
              </w:rPr>
              <w:t>10</w:t>
            </w:r>
          </w:p>
        </w:tc>
        <w:tc>
          <w:tcPr>
            <w:tcW w:w="654" w:type="pct"/>
          </w:tcPr>
          <w:p w:rsidR="00F317C0" w:rsidRPr="003A0164" w:rsidRDefault="00F317C0" w:rsidP="00F317C0">
            <w:pPr>
              <w:ind w:firstLine="43"/>
              <w:rPr>
                <w:sz w:val="24"/>
                <w:szCs w:val="24"/>
              </w:rPr>
            </w:pPr>
            <w:r w:rsidRPr="003A0164">
              <w:rPr>
                <w:sz w:val="24"/>
                <w:szCs w:val="24"/>
              </w:rPr>
              <w:t xml:space="preserve"> Можлива необ’єктивність та упередженість  посадових осіб НКРЕКП під час розгляду інвестиційних програм та планів розвитку суб’єктів господарювання, що провадять діяльність у сферах енергетики та комунальних послуг</w:t>
            </w:r>
          </w:p>
        </w:tc>
        <w:tc>
          <w:tcPr>
            <w:tcW w:w="355" w:type="pct"/>
          </w:tcPr>
          <w:p w:rsidR="00F317C0" w:rsidRPr="003A0164" w:rsidRDefault="00F317C0" w:rsidP="00F317C0">
            <w:pPr>
              <w:rPr>
                <w:sz w:val="24"/>
                <w:szCs w:val="24"/>
              </w:rPr>
            </w:pPr>
            <w:r w:rsidRPr="003A0164">
              <w:rPr>
                <w:sz w:val="24"/>
                <w:szCs w:val="24"/>
              </w:rPr>
              <w:t>Низька</w:t>
            </w:r>
          </w:p>
        </w:tc>
        <w:tc>
          <w:tcPr>
            <w:tcW w:w="741" w:type="pct"/>
          </w:tcPr>
          <w:p w:rsidR="00F317C0" w:rsidRPr="003A0164" w:rsidRDefault="00F317C0" w:rsidP="00F317C0">
            <w:pPr>
              <w:autoSpaceDE w:val="0"/>
              <w:autoSpaceDN w:val="0"/>
              <w:adjustRightInd w:val="0"/>
              <w:rPr>
                <w:sz w:val="24"/>
                <w:szCs w:val="24"/>
              </w:rPr>
            </w:pPr>
            <w:r w:rsidRPr="003A0164">
              <w:rPr>
                <w:sz w:val="24"/>
                <w:szCs w:val="24"/>
              </w:rPr>
              <w:t>1. Здійснення додаткового контролю з боку керівництва структурних підрозділів НКРЕКП шляхом проведення  щоквартальних нарад</w:t>
            </w:r>
          </w:p>
          <w:p w:rsidR="00F317C0" w:rsidRPr="003A0164" w:rsidRDefault="00F317C0" w:rsidP="00F317C0">
            <w:pPr>
              <w:autoSpaceDE w:val="0"/>
              <w:autoSpaceDN w:val="0"/>
              <w:adjustRightInd w:val="0"/>
              <w:rPr>
                <w:sz w:val="24"/>
                <w:szCs w:val="24"/>
              </w:rPr>
            </w:pPr>
          </w:p>
          <w:p w:rsidR="00F317C0" w:rsidRPr="003A0164" w:rsidRDefault="00F317C0" w:rsidP="00F317C0">
            <w:pPr>
              <w:autoSpaceDE w:val="0"/>
              <w:autoSpaceDN w:val="0"/>
              <w:adjustRightInd w:val="0"/>
              <w:rPr>
                <w:sz w:val="24"/>
                <w:szCs w:val="24"/>
              </w:rPr>
            </w:pPr>
          </w:p>
          <w:p w:rsidR="00F317C0" w:rsidRPr="003A0164" w:rsidRDefault="00F317C0" w:rsidP="00F317C0">
            <w:pPr>
              <w:autoSpaceDE w:val="0"/>
              <w:autoSpaceDN w:val="0"/>
              <w:adjustRightInd w:val="0"/>
              <w:rPr>
                <w:sz w:val="24"/>
                <w:szCs w:val="24"/>
              </w:rPr>
            </w:pPr>
          </w:p>
          <w:p w:rsidR="00F317C0" w:rsidRPr="003A0164" w:rsidRDefault="00F317C0" w:rsidP="00F317C0">
            <w:pPr>
              <w:autoSpaceDE w:val="0"/>
              <w:autoSpaceDN w:val="0"/>
              <w:adjustRightInd w:val="0"/>
              <w:rPr>
                <w:sz w:val="24"/>
                <w:szCs w:val="24"/>
              </w:rPr>
            </w:pPr>
          </w:p>
          <w:p w:rsidR="00F317C0" w:rsidRPr="003A0164" w:rsidRDefault="00F317C0" w:rsidP="00F317C0">
            <w:pPr>
              <w:rPr>
                <w:sz w:val="24"/>
                <w:szCs w:val="24"/>
              </w:rPr>
            </w:pPr>
            <w:r w:rsidRPr="003A0164">
              <w:rPr>
                <w:sz w:val="24"/>
                <w:szCs w:val="24"/>
              </w:rPr>
              <w:t>2. Розробка пам’ятки про персональну відповідальність за порушення законодавства у сфері запобігання корупції та ознайомлення з нею працівників, які здійснюють розгляд інвестиційних програм та планів розвитку</w:t>
            </w:r>
          </w:p>
        </w:tc>
        <w:tc>
          <w:tcPr>
            <w:tcW w:w="638" w:type="pct"/>
          </w:tcPr>
          <w:p w:rsidR="00F317C0" w:rsidRPr="003A0164" w:rsidRDefault="00F317C0" w:rsidP="00F317C0">
            <w:pPr>
              <w:rPr>
                <w:sz w:val="24"/>
                <w:szCs w:val="24"/>
              </w:rPr>
            </w:pPr>
            <w:r w:rsidRPr="003A0164">
              <w:rPr>
                <w:sz w:val="24"/>
                <w:szCs w:val="24"/>
              </w:rPr>
              <w:t>1. Директор Департаменту із регулювання відносин у нафтогазовій сфері;</w:t>
            </w:r>
          </w:p>
          <w:p w:rsidR="00F317C0" w:rsidRPr="003A0164" w:rsidRDefault="00F317C0" w:rsidP="00F317C0">
            <w:pPr>
              <w:rPr>
                <w:sz w:val="24"/>
                <w:szCs w:val="24"/>
              </w:rPr>
            </w:pPr>
            <w:r w:rsidRPr="003A0164">
              <w:rPr>
                <w:sz w:val="24"/>
                <w:szCs w:val="24"/>
              </w:rPr>
              <w:t xml:space="preserve"> директор Департаменту із регулювання відносин у сфері енергетики;</w:t>
            </w:r>
          </w:p>
          <w:p w:rsidR="00F317C0" w:rsidRPr="003A0164" w:rsidRDefault="00F317C0" w:rsidP="00F317C0">
            <w:pPr>
              <w:rPr>
                <w:sz w:val="24"/>
                <w:szCs w:val="24"/>
              </w:rPr>
            </w:pPr>
            <w:r w:rsidRPr="003A0164">
              <w:rPr>
                <w:sz w:val="24"/>
                <w:szCs w:val="24"/>
              </w:rPr>
              <w:t>директор Департаменту  із регулювання відносин у сфері централізованого водопостачання та водовідведення;</w:t>
            </w:r>
          </w:p>
          <w:p w:rsidR="00F317C0" w:rsidRPr="003A0164" w:rsidRDefault="00F317C0" w:rsidP="00F317C0">
            <w:pPr>
              <w:rPr>
                <w:sz w:val="24"/>
                <w:szCs w:val="24"/>
              </w:rPr>
            </w:pPr>
            <w:r w:rsidRPr="003A0164">
              <w:rPr>
                <w:sz w:val="24"/>
                <w:szCs w:val="24"/>
              </w:rPr>
              <w:t>директор Департаменту із регулювання відносин у сфері теплопостачання;</w:t>
            </w:r>
          </w:p>
          <w:p w:rsidR="00F317C0" w:rsidRPr="003A0164" w:rsidRDefault="00F317C0" w:rsidP="00F317C0">
            <w:pPr>
              <w:rPr>
                <w:sz w:val="24"/>
                <w:szCs w:val="24"/>
              </w:rPr>
            </w:pPr>
            <w:r w:rsidRPr="003A0164">
              <w:rPr>
                <w:sz w:val="24"/>
                <w:szCs w:val="24"/>
              </w:rPr>
              <w:t>Сектор із питань запобігання та виявлення корупції</w:t>
            </w:r>
          </w:p>
          <w:p w:rsidR="00F317C0" w:rsidRPr="003A0164" w:rsidRDefault="00F317C0" w:rsidP="00F317C0">
            <w:pPr>
              <w:rPr>
                <w:sz w:val="24"/>
                <w:szCs w:val="24"/>
              </w:rPr>
            </w:pPr>
          </w:p>
          <w:p w:rsidR="00F317C0" w:rsidRPr="003A0164" w:rsidRDefault="00F317C0" w:rsidP="00F317C0">
            <w:pPr>
              <w:rPr>
                <w:sz w:val="24"/>
                <w:szCs w:val="24"/>
              </w:rPr>
            </w:pPr>
            <w:r w:rsidRPr="003A0164">
              <w:rPr>
                <w:sz w:val="24"/>
                <w:szCs w:val="24"/>
              </w:rPr>
              <w:t>2. Сектор із питань запобігання та виявлення корупції</w:t>
            </w:r>
          </w:p>
        </w:tc>
        <w:tc>
          <w:tcPr>
            <w:tcW w:w="661" w:type="pct"/>
          </w:tcPr>
          <w:p w:rsidR="00F317C0" w:rsidRPr="003A0164" w:rsidRDefault="00F317C0" w:rsidP="00F317C0">
            <w:pPr>
              <w:rPr>
                <w:sz w:val="24"/>
                <w:szCs w:val="24"/>
              </w:rPr>
            </w:pPr>
            <w:r w:rsidRPr="003A0164">
              <w:rPr>
                <w:sz w:val="24"/>
                <w:szCs w:val="24"/>
              </w:rPr>
              <w:t>1. Щоквартально</w:t>
            </w:r>
          </w:p>
          <w:p w:rsidR="00F317C0" w:rsidRPr="003A0164" w:rsidRDefault="00F317C0" w:rsidP="00F317C0">
            <w:pPr>
              <w:rPr>
                <w:sz w:val="24"/>
                <w:szCs w:val="24"/>
              </w:rPr>
            </w:pPr>
          </w:p>
          <w:p w:rsidR="00F317C0" w:rsidRPr="003A0164" w:rsidRDefault="00F317C0" w:rsidP="00F317C0">
            <w:pPr>
              <w:rPr>
                <w:sz w:val="24"/>
                <w:szCs w:val="24"/>
              </w:rPr>
            </w:pPr>
          </w:p>
          <w:p w:rsidR="00F317C0" w:rsidRPr="003A0164" w:rsidRDefault="00F317C0" w:rsidP="00F317C0">
            <w:pPr>
              <w:rPr>
                <w:sz w:val="24"/>
                <w:szCs w:val="24"/>
              </w:rPr>
            </w:pPr>
          </w:p>
          <w:p w:rsidR="00F317C0" w:rsidRPr="003A0164" w:rsidRDefault="00F317C0" w:rsidP="00F317C0">
            <w:pPr>
              <w:rPr>
                <w:sz w:val="24"/>
                <w:szCs w:val="24"/>
              </w:rPr>
            </w:pPr>
          </w:p>
          <w:p w:rsidR="00F317C0" w:rsidRPr="003A0164" w:rsidRDefault="00F317C0" w:rsidP="00F317C0">
            <w:pPr>
              <w:rPr>
                <w:sz w:val="24"/>
                <w:szCs w:val="24"/>
              </w:rPr>
            </w:pPr>
          </w:p>
          <w:p w:rsidR="00F317C0" w:rsidRPr="003A0164" w:rsidRDefault="00F317C0" w:rsidP="00F317C0">
            <w:pPr>
              <w:rPr>
                <w:sz w:val="24"/>
                <w:szCs w:val="24"/>
              </w:rPr>
            </w:pPr>
          </w:p>
          <w:p w:rsidR="00F317C0" w:rsidRPr="003A0164" w:rsidRDefault="00F317C0" w:rsidP="00F317C0">
            <w:pPr>
              <w:rPr>
                <w:sz w:val="24"/>
                <w:szCs w:val="24"/>
              </w:rPr>
            </w:pPr>
          </w:p>
          <w:p w:rsidR="00F317C0" w:rsidRPr="003A0164" w:rsidRDefault="00F317C0" w:rsidP="00F317C0">
            <w:pPr>
              <w:rPr>
                <w:sz w:val="24"/>
                <w:szCs w:val="24"/>
              </w:rPr>
            </w:pPr>
          </w:p>
          <w:p w:rsidR="00F317C0" w:rsidRPr="003A0164" w:rsidRDefault="00F317C0" w:rsidP="00F317C0">
            <w:pPr>
              <w:rPr>
                <w:sz w:val="24"/>
                <w:szCs w:val="24"/>
              </w:rPr>
            </w:pPr>
          </w:p>
          <w:p w:rsidR="00F317C0" w:rsidRPr="003A0164" w:rsidRDefault="00F317C0" w:rsidP="00F317C0">
            <w:pPr>
              <w:rPr>
                <w:sz w:val="24"/>
                <w:szCs w:val="24"/>
              </w:rPr>
            </w:pPr>
          </w:p>
          <w:p w:rsidR="00F317C0" w:rsidRPr="003A0164" w:rsidRDefault="00F317C0" w:rsidP="00F317C0">
            <w:pPr>
              <w:rPr>
                <w:sz w:val="24"/>
                <w:szCs w:val="24"/>
              </w:rPr>
            </w:pPr>
          </w:p>
          <w:p w:rsidR="00F317C0" w:rsidRPr="003A0164" w:rsidRDefault="00F317C0" w:rsidP="00F317C0">
            <w:pPr>
              <w:rPr>
                <w:sz w:val="24"/>
                <w:szCs w:val="24"/>
              </w:rPr>
            </w:pPr>
          </w:p>
          <w:p w:rsidR="00F317C0" w:rsidRPr="003A0164" w:rsidRDefault="00F317C0" w:rsidP="00F317C0">
            <w:pPr>
              <w:rPr>
                <w:sz w:val="24"/>
                <w:szCs w:val="24"/>
              </w:rPr>
            </w:pPr>
            <w:r w:rsidRPr="003A0164">
              <w:rPr>
                <w:sz w:val="24"/>
                <w:szCs w:val="24"/>
              </w:rPr>
              <w:t xml:space="preserve">2. </w:t>
            </w:r>
            <w:r w:rsidRPr="003A0164">
              <w:rPr>
                <w:sz w:val="24"/>
                <w:szCs w:val="24"/>
                <w:lang w:val="en-US"/>
              </w:rPr>
              <w:t>IV</w:t>
            </w:r>
            <w:r w:rsidRPr="003A0164">
              <w:rPr>
                <w:sz w:val="24"/>
                <w:szCs w:val="24"/>
              </w:rPr>
              <w:t xml:space="preserve"> квартал </w:t>
            </w:r>
            <w:r w:rsidRPr="003A0164">
              <w:rPr>
                <w:sz w:val="24"/>
                <w:szCs w:val="24"/>
              </w:rPr>
              <w:br/>
              <w:t>2021 року</w:t>
            </w:r>
          </w:p>
          <w:p w:rsidR="00F317C0" w:rsidRPr="003A0164" w:rsidRDefault="00F317C0" w:rsidP="00F317C0">
            <w:pPr>
              <w:rPr>
                <w:sz w:val="24"/>
                <w:szCs w:val="24"/>
              </w:rPr>
            </w:pPr>
          </w:p>
          <w:p w:rsidR="00F317C0" w:rsidRPr="003A0164" w:rsidRDefault="00F317C0" w:rsidP="00F317C0">
            <w:pPr>
              <w:rPr>
                <w:sz w:val="24"/>
                <w:szCs w:val="24"/>
              </w:rPr>
            </w:pPr>
            <w:r w:rsidRPr="003A0164">
              <w:rPr>
                <w:sz w:val="24"/>
                <w:szCs w:val="24"/>
              </w:rPr>
              <w:br/>
            </w:r>
          </w:p>
          <w:p w:rsidR="00F317C0" w:rsidRPr="003A0164" w:rsidRDefault="00F317C0" w:rsidP="00F317C0">
            <w:pPr>
              <w:rPr>
                <w:sz w:val="24"/>
                <w:szCs w:val="24"/>
              </w:rPr>
            </w:pPr>
          </w:p>
          <w:p w:rsidR="00F317C0" w:rsidRPr="003A0164" w:rsidRDefault="00F317C0" w:rsidP="00F317C0">
            <w:pPr>
              <w:rPr>
                <w:sz w:val="24"/>
                <w:szCs w:val="24"/>
              </w:rPr>
            </w:pPr>
          </w:p>
          <w:p w:rsidR="00F317C0" w:rsidRPr="003A0164" w:rsidRDefault="00F317C0" w:rsidP="00F317C0">
            <w:pPr>
              <w:rPr>
                <w:sz w:val="24"/>
                <w:szCs w:val="24"/>
              </w:rPr>
            </w:pPr>
          </w:p>
          <w:p w:rsidR="00F317C0" w:rsidRPr="003A0164" w:rsidRDefault="00F317C0" w:rsidP="00F317C0">
            <w:pPr>
              <w:rPr>
                <w:sz w:val="24"/>
                <w:szCs w:val="24"/>
              </w:rPr>
            </w:pPr>
          </w:p>
          <w:p w:rsidR="00F317C0" w:rsidRPr="003A0164" w:rsidRDefault="00F317C0" w:rsidP="00F317C0">
            <w:pPr>
              <w:rPr>
                <w:sz w:val="24"/>
                <w:szCs w:val="24"/>
              </w:rPr>
            </w:pPr>
          </w:p>
        </w:tc>
        <w:tc>
          <w:tcPr>
            <w:tcW w:w="531" w:type="pct"/>
          </w:tcPr>
          <w:p w:rsidR="00F317C0" w:rsidRPr="003A0164" w:rsidRDefault="00F317C0" w:rsidP="00F317C0">
            <w:pPr>
              <w:pStyle w:val="aa"/>
            </w:pPr>
            <w:r w:rsidRPr="003A0164">
              <w:t>1 - 2. Не потребує виділення додаткових ресурсів</w:t>
            </w:r>
          </w:p>
          <w:p w:rsidR="00F317C0" w:rsidRPr="003A0164" w:rsidRDefault="00F317C0" w:rsidP="00F317C0">
            <w:pPr>
              <w:pStyle w:val="aa"/>
            </w:pPr>
          </w:p>
          <w:p w:rsidR="00F317C0" w:rsidRPr="003A0164" w:rsidRDefault="00F317C0" w:rsidP="00F317C0">
            <w:pPr>
              <w:pStyle w:val="aa"/>
            </w:pPr>
          </w:p>
          <w:p w:rsidR="00F317C0" w:rsidRPr="003A0164" w:rsidRDefault="00F317C0" w:rsidP="00F317C0">
            <w:pPr>
              <w:pStyle w:val="aa"/>
            </w:pPr>
          </w:p>
          <w:p w:rsidR="00F317C0" w:rsidRPr="003A0164" w:rsidRDefault="00F317C0" w:rsidP="00F317C0">
            <w:pPr>
              <w:pStyle w:val="aa"/>
            </w:pPr>
          </w:p>
          <w:p w:rsidR="00F317C0" w:rsidRPr="003A0164" w:rsidRDefault="00F317C0" w:rsidP="00F317C0">
            <w:pPr>
              <w:pStyle w:val="aa"/>
            </w:pPr>
          </w:p>
          <w:p w:rsidR="00F317C0" w:rsidRPr="003A0164" w:rsidRDefault="00F317C0" w:rsidP="00F317C0">
            <w:pPr>
              <w:pStyle w:val="aa"/>
            </w:pPr>
          </w:p>
          <w:p w:rsidR="00F317C0" w:rsidRPr="003A0164" w:rsidRDefault="00F317C0" w:rsidP="00F317C0">
            <w:pPr>
              <w:pStyle w:val="aa"/>
            </w:pPr>
          </w:p>
          <w:p w:rsidR="00F317C0" w:rsidRPr="003A0164" w:rsidRDefault="00F317C0" w:rsidP="00F317C0">
            <w:pPr>
              <w:pStyle w:val="aa"/>
            </w:pPr>
          </w:p>
          <w:p w:rsidR="00F317C0" w:rsidRPr="003A0164" w:rsidRDefault="00F317C0" w:rsidP="00F317C0">
            <w:pPr>
              <w:pStyle w:val="aa"/>
            </w:pPr>
            <w:r w:rsidRPr="003A0164">
              <w:br/>
            </w:r>
          </w:p>
          <w:p w:rsidR="00F317C0" w:rsidRPr="003A0164" w:rsidRDefault="00F317C0" w:rsidP="00F317C0">
            <w:pPr>
              <w:pStyle w:val="aa"/>
            </w:pPr>
            <w:r w:rsidRPr="003A0164">
              <w:br/>
            </w:r>
          </w:p>
          <w:p w:rsidR="00F317C0" w:rsidRPr="003A0164" w:rsidRDefault="00F317C0" w:rsidP="00F317C0">
            <w:pPr>
              <w:pStyle w:val="aa"/>
            </w:pPr>
          </w:p>
          <w:p w:rsidR="00F317C0" w:rsidRPr="003A0164" w:rsidRDefault="00F317C0" w:rsidP="00F317C0">
            <w:pPr>
              <w:pStyle w:val="aa"/>
            </w:pPr>
          </w:p>
          <w:p w:rsidR="00F317C0" w:rsidRPr="003A0164" w:rsidRDefault="00F317C0" w:rsidP="00F317C0">
            <w:pPr>
              <w:pStyle w:val="aa"/>
            </w:pPr>
          </w:p>
          <w:p w:rsidR="00F317C0" w:rsidRPr="003A0164" w:rsidRDefault="00F317C0" w:rsidP="00F317C0">
            <w:pPr>
              <w:rPr>
                <w:sz w:val="24"/>
                <w:szCs w:val="24"/>
              </w:rPr>
            </w:pPr>
          </w:p>
        </w:tc>
        <w:tc>
          <w:tcPr>
            <w:tcW w:w="1276" w:type="pct"/>
          </w:tcPr>
          <w:p w:rsidR="00F317C0" w:rsidRPr="003A0164" w:rsidRDefault="00F317C0" w:rsidP="00F317C0">
            <w:pPr>
              <w:pStyle w:val="aa"/>
            </w:pPr>
            <w:r w:rsidRPr="003A0164">
              <w:t>1. Наради проведено,</w:t>
            </w:r>
            <w:r w:rsidRPr="003A0164">
              <w:br/>
              <w:t>складено протоколи</w:t>
            </w:r>
          </w:p>
          <w:p w:rsidR="00F317C0" w:rsidRPr="003A0164" w:rsidRDefault="00F317C0" w:rsidP="00F317C0">
            <w:pPr>
              <w:rPr>
                <w:sz w:val="24"/>
                <w:szCs w:val="24"/>
              </w:rPr>
            </w:pPr>
          </w:p>
          <w:p w:rsidR="00F317C0" w:rsidRPr="003A0164" w:rsidRDefault="00F317C0" w:rsidP="00F317C0">
            <w:pPr>
              <w:rPr>
                <w:sz w:val="24"/>
                <w:szCs w:val="24"/>
              </w:rPr>
            </w:pPr>
          </w:p>
          <w:p w:rsidR="00F317C0" w:rsidRPr="003A0164" w:rsidRDefault="00F317C0" w:rsidP="00F317C0">
            <w:pPr>
              <w:rPr>
                <w:sz w:val="24"/>
                <w:szCs w:val="24"/>
              </w:rPr>
            </w:pPr>
          </w:p>
          <w:p w:rsidR="00F317C0" w:rsidRPr="003A0164" w:rsidRDefault="00F317C0" w:rsidP="00F317C0">
            <w:pPr>
              <w:rPr>
                <w:sz w:val="24"/>
                <w:szCs w:val="24"/>
              </w:rPr>
            </w:pPr>
          </w:p>
          <w:p w:rsidR="00F317C0" w:rsidRPr="003A0164" w:rsidRDefault="00F317C0" w:rsidP="00F317C0">
            <w:pPr>
              <w:rPr>
                <w:sz w:val="24"/>
                <w:szCs w:val="24"/>
              </w:rPr>
            </w:pPr>
          </w:p>
          <w:p w:rsidR="00F317C0" w:rsidRPr="003A0164" w:rsidRDefault="00F317C0" w:rsidP="00F317C0">
            <w:pPr>
              <w:rPr>
                <w:sz w:val="24"/>
                <w:szCs w:val="24"/>
              </w:rPr>
            </w:pPr>
          </w:p>
          <w:p w:rsidR="00F317C0" w:rsidRPr="003A0164" w:rsidRDefault="00F317C0" w:rsidP="00F317C0">
            <w:pPr>
              <w:rPr>
                <w:sz w:val="24"/>
                <w:szCs w:val="24"/>
              </w:rPr>
            </w:pPr>
          </w:p>
          <w:p w:rsidR="00F317C0" w:rsidRPr="003A0164" w:rsidRDefault="00F317C0" w:rsidP="00F317C0">
            <w:pPr>
              <w:rPr>
                <w:sz w:val="24"/>
                <w:szCs w:val="24"/>
              </w:rPr>
            </w:pPr>
          </w:p>
          <w:p w:rsidR="00F317C0" w:rsidRPr="003A0164" w:rsidRDefault="00F317C0" w:rsidP="00F317C0">
            <w:pPr>
              <w:rPr>
                <w:sz w:val="24"/>
                <w:szCs w:val="24"/>
              </w:rPr>
            </w:pPr>
          </w:p>
          <w:p w:rsidR="00F317C0" w:rsidRPr="003A0164" w:rsidRDefault="00F317C0" w:rsidP="00F317C0">
            <w:pPr>
              <w:rPr>
                <w:sz w:val="24"/>
                <w:szCs w:val="24"/>
              </w:rPr>
            </w:pPr>
            <w:r w:rsidRPr="003A0164">
              <w:rPr>
                <w:sz w:val="24"/>
                <w:szCs w:val="24"/>
              </w:rPr>
              <w:br/>
              <w:t>2. Пам’ятку про відповідальність розроблено та ознайомлено  з нею працівників</w:t>
            </w:r>
          </w:p>
          <w:p w:rsidR="00F317C0" w:rsidRPr="003A0164" w:rsidRDefault="00F317C0" w:rsidP="00F317C0">
            <w:pPr>
              <w:autoSpaceDE w:val="0"/>
              <w:autoSpaceDN w:val="0"/>
              <w:adjustRightInd w:val="0"/>
              <w:rPr>
                <w:sz w:val="24"/>
                <w:szCs w:val="24"/>
              </w:rPr>
            </w:pPr>
          </w:p>
          <w:p w:rsidR="00F317C0" w:rsidRPr="003A0164" w:rsidRDefault="00F317C0" w:rsidP="00F317C0">
            <w:pPr>
              <w:autoSpaceDE w:val="0"/>
              <w:autoSpaceDN w:val="0"/>
              <w:adjustRightInd w:val="0"/>
              <w:rPr>
                <w:sz w:val="24"/>
                <w:szCs w:val="24"/>
              </w:rPr>
            </w:pPr>
          </w:p>
          <w:p w:rsidR="00F317C0" w:rsidRPr="003A0164" w:rsidRDefault="00F317C0" w:rsidP="00F317C0">
            <w:pPr>
              <w:autoSpaceDE w:val="0"/>
              <w:autoSpaceDN w:val="0"/>
              <w:adjustRightInd w:val="0"/>
              <w:rPr>
                <w:sz w:val="24"/>
                <w:szCs w:val="24"/>
              </w:rPr>
            </w:pPr>
          </w:p>
          <w:p w:rsidR="00F317C0" w:rsidRPr="003A0164" w:rsidRDefault="00F317C0" w:rsidP="00F317C0">
            <w:pPr>
              <w:autoSpaceDE w:val="0"/>
              <w:autoSpaceDN w:val="0"/>
              <w:adjustRightInd w:val="0"/>
              <w:rPr>
                <w:sz w:val="24"/>
                <w:szCs w:val="24"/>
              </w:rPr>
            </w:pPr>
          </w:p>
          <w:p w:rsidR="00F317C0" w:rsidRPr="003A0164" w:rsidRDefault="00F317C0" w:rsidP="00F317C0">
            <w:pPr>
              <w:autoSpaceDE w:val="0"/>
              <w:autoSpaceDN w:val="0"/>
              <w:adjustRightInd w:val="0"/>
              <w:rPr>
                <w:sz w:val="24"/>
                <w:szCs w:val="24"/>
              </w:rPr>
            </w:pPr>
          </w:p>
          <w:p w:rsidR="00F317C0" w:rsidRPr="003A0164" w:rsidRDefault="00F317C0" w:rsidP="00F317C0">
            <w:pPr>
              <w:autoSpaceDE w:val="0"/>
              <w:autoSpaceDN w:val="0"/>
              <w:adjustRightInd w:val="0"/>
              <w:rPr>
                <w:sz w:val="24"/>
                <w:szCs w:val="24"/>
              </w:rPr>
            </w:pPr>
          </w:p>
          <w:p w:rsidR="00F317C0" w:rsidRPr="003A0164" w:rsidRDefault="00F317C0" w:rsidP="00F317C0">
            <w:pPr>
              <w:autoSpaceDE w:val="0"/>
              <w:autoSpaceDN w:val="0"/>
              <w:adjustRightInd w:val="0"/>
              <w:rPr>
                <w:sz w:val="24"/>
                <w:szCs w:val="24"/>
              </w:rPr>
            </w:pPr>
          </w:p>
          <w:p w:rsidR="00F317C0" w:rsidRPr="003A0164" w:rsidRDefault="00F317C0" w:rsidP="00F317C0">
            <w:pPr>
              <w:autoSpaceDE w:val="0"/>
              <w:autoSpaceDN w:val="0"/>
              <w:adjustRightInd w:val="0"/>
              <w:rPr>
                <w:sz w:val="24"/>
                <w:szCs w:val="24"/>
              </w:rPr>
            </w:pPr>
          </w:p>
          <w:p w:rsidR="00F317C0" w:rsidRPr="003A0164" w:rsidRDefault="00F317C0" w:rsidP="00F317C0">
            <w:pPr>
              <w:autoSpaceDE w:val="0"/>
              <w:autoSpaceDN w:val="0"/>
              <w:adjustRightInd w:val="0"/>
              <w:jc w:val="center"/>
              <w:rPr>
                <w:sz w:val="24"/>
                <w:szCs w:val="24"/>
              </w:rPr>
            </w:pPr>
          </w:p>
          <w:p w:rsidR="00F317C0" w:rsidRPr="003A0164" w:rsidRDefault="00F317C0" w:rsidP="00F317C0">
            <w:pPr>
              <w:rPr>
                <w:sz w:val="24"/>
                <w:szCs w:val="24"/>
              </w:rPr>
            </w:pPr>
          </w:p>
          <w:p w:rsidR="00F317C0" w:rsidRPr="003A0164" w:rsidRDefault="00F317C0" w:rsidP="00F317C0">
            <w:pPr>
              <w:rPr>
                <w:sz w:val="24"/>
                <w:szCs w:val="24"/>
              </w:rPr>
            </w:pPr>
          </w:p>
          <w:p w:rsidR="00F317C0" w:rsidRPr="003A0164" w:rsidRDefault="00F317C0" w:rsidP="00F317C0">
            <w:pPr>
              <w:rPr>
                <w:sz w:val="24"/>
                <w:szCs w:val="24"/>
              </w:rPr>
            </w:pPr>
          </w:p>
          <w:p w:rsidR="00F317C0" w:rsidRPr="003A0164" w:rsidRDefault="00F317C0" w:rsidP="00F317C0">
            <w:pPr>
              <w:rPr>
                <w:sz w:val="24"/>
                <w:szCs w:val="24"/>
              </w:rPr>
            </w:pPr>
          </w:p>
          <w:p w:rsidR="00F317C0" w:rsidRPr="003A0164" w:rsidRDefault="00F317C0" w:rsidP="00F317C0">
            <w:pPr>
              <w:rPr>
                <w:sz w:val="24"/>
                <w:szCs w:val="24"/>
              </w:rPr>
            </w:pPr>
          </w:p>
          <w:p w:rsidR="00F317C0" w:rsidRPr="003A0164" w:rsidRDefault="00F317C0" w:rsidP="00F317C0">
            <w:pPr>
              <w:rPr>
                <w:sz w:val="24"/>
                <w:szCs w:val="24"/>
              </w:rPr>
            </w:pPr>
          </w:p>
          <w:p w:rsidR="00F317C0" w:rsidRPr="003A0164" w:rsidRDefault="00F317C0" w:rsidP="00F317C0">
            <w:pPr>
              <w:rPr>
                <w:sz w:val="24"/>
                <w:szCs w:val="24"/>
              </w:rPr>
            </w:pPr>
          </w:p>
          <w:p w:rsidR="00F317C0" w:rsidRPr="003A0164" w:rsidRDefault="00F317C0" w:rsidP="00F317C0">
            <w:pPr>
              <w:rPr>
                <w:sz w:val="24"/>
                <w:szCs w:val="24"/>
              </w:rPr>
            </w:pPr>
          </w:p>
        </w:tc>
      </w:tr>
    </w:tbl>
    <w:p w:rsidR="00F317C0" w:rsidRPr="003A0164" w:rsidRDefault="00F317C0" w:rsidP="00F317C0">
      <w:pPr>
        <w:jc w:val="center"/>
        <w:rPr>
          <w:sz w:val="24"/>
          <w:szCs w:val="24"/>
        </w:rPr>
      </w:pPr>
    </w:p>
    <w:p w:rsidR="00F317C0" w:rsidRPr="003A0164" w:rsidRDefault="00341655" w:rsidP="00F317C0">
      <w:pPr>
        <w:jc w:val="center"/>
        <w:rPr>
          <w:sz w:val="24"/>
          <w:szCs w:val="24"/>
        </w:rPr>
      </w:pPr>
      <w:r>
        <w:rPr>
          <w:b/>
          <w:sz w:val="24"/>
          <w:szCs w:val="24"/>
        </w:rPr>
        <w:br w:type="page"/>
      </w:r>
      <w:r w:rsidR="00F317C0" w:rsidRPr="003A0164">
        <w:rPr>
          <w:b/>
          <w:sz w:val="24"/>
          <w:szCs w:val="24"/>
        </w:rPr>
        <w:lastRenderedPageBreak/>
        <w:t>Доступ до електричних мереж</w:t>
      </w:r>
    </w:p>
    <w:p w:rsidR="00F317C0" w:rsidRPr="003A0164" w:rsidRDefault="00F317C0" w:rsidP="00F317C0">
      <w:pPr>
        <w:jc w:val="center"/>
        <w:rPr>
          <w:sz w:val="24"/>
          <w:szCs w:val="24"/>
        </w:rPr>
      </w:pPr>
    </w:p>
    <w:tbl>
      <w:tblPr>
        <w:tblW w:w="5000" w:type="pct"/>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ook w:val="00A0" w:firstRow="1" w:lastRow="0" w:firstColumn="1" w:lastColumn="0" w:noHBand="0" w:noVBand="0"/>
      </w:tblPr>
      <w:tblGrid>
        <w:gridCol w:w="456"/>
        <w:gridCol w:w="2006"/>
        <w:gridCol w:w="1088"/>
        <w:gridCol w:w="2273"/>
        <w:gridCol w:w="1957"/>
        <w:gridCol w:w="2028"/>
        <w:gridCol w:w="1628"/>
        <w:gridCol w:w="3917"/>
      </w:tblGrid>
      <w:tr w:rsidR="00F317C0" w:rsidRPr="003A0164" w:rsidTr="00F317C0">
        <w:trPr>
          <w:trHeight w:val="216"/>
        </w:trPr>
        <w:tc>
          <w:tcPr>
            <w:tcW w:w="144" w:type="pct"/>
          </w:tcPr>
          <w:p w:rsidR="00F317C0" w:rsidRPr="003A0164" w:rsidRDefault="00F317C0" w:rsidP="00F317C0">
            <w:pPr>
              <w:rPr>
                <w:sz w:val="24"/>
                <w:szCs w:val="24"/>
              </w:rPr>
            </w:pPr>
            <w:r w:rsidRPr="003A0164">
              <w:rPr>
                <w:sz w:val="24"/>
                <w:szCs w:val="24"/>
              </w:rPr>
              <w:t>11</w:t>
            </w:r>
          </w:p>
        </w:tc>
        <w:tc>
          <w:tcPr>
            <w:tcW w:w="654" w:type="pct"/>
          </w:tcPr>
          <w:p w:rsidR="00F317C0" w:rsidRPr="003A0164" w:rsidRDefault="00F317C0" w:rsidP="00F317C0">
            <w:pPr>
              <w:rPr>
                <w:sz w:val="24"/>
                <w:szCs w:val="24"/>
              </w:rPr>
            </w:pPr>
            <w:r w:rsidRPr="003A0164">
              <w:rPr>
                <w:sz w:val="24"/>
                <w:szCs w:val="24"/>
              </w:rPr>
              <w:t>Можлива необ’єктивність та упередженість  посадових осіб НКРЕКП під час розгляду обґрунтовуючих  матеріалів та розрахунків ставки плати за приєднання та дефіциту або профіциту коштів щодо витрат, пов’язаних із наданням послуг з приєднання до електричних мереж</w:t>
            </w:r>
          </w:p>
        </w:tc>
        <w:tc>
          <w:tcPr>
            <w:tcW w:w="355" w:type="pct"/>
          </w:tcPr>
          <w:p w:rsidR="00F317C0" w:rsidRPr="003A0164" w:rsidRDefault="00F317C0" w:rsidP="00F317C0">
            <w:pPr>
              <w:rPr>
                <w:sz w:val="24"/>
                <w:szCs w:val="24"/>
              </w:rPr>
            </w:pPr>
            <w:r w:rsidRPr="003A0164">
              <w:rPr>
                <w:sz w:val="24"/>
                <w:szCs w:val="24"/>
              </w:rPr>
              <w:t>Низька</w:t>
            </w:r>
          </w:p>
        </w:tc>
        <w:tc>
          <w:tcPr>
            <w:tcW w:w="741" w:type="pct"/>
          </w:tcPr>
          <w:p w:rsidR="00F317C0" w:rsidRPr="003A0164" w:rsidRDefault="00F317C0" w:rsidP="00F317C0">
            <w:pPr>
              <w:autoSpaceDE w:val="0"/>
              <w:autoSpaceDN w:val="0"/>
              <w:adjustRightInd w:val="0"/>
              <w:rPr>
                <w:sz w:val="24"/>
                <w:szCs w:val="24"/>
              </w:rPr>
            </w:pPr>
            <w:r w:rsidRPr="003A0164">
              <w:rPr>
                <w:sz w:val="24"/>
                <w:szCs w:val="24"/>
              </w:rPr>
              <w:t>1. Здійснення додаткового контролю з боку керівництва структурних підрозділів НКРЕКП шляхом проведення  щоквартальних нарад</w:t>
            </w:r>
          </w:p>
          <w:p w:rsidR="00F317C0" w:rsidRPr="003A0164" w:rsidRDefault="00F317C0" w:rsidP="00F317C0">
            <w:pPr>
              <w:autoSpaceDE w:val="0"/>
              <w:autoSpaceDN w:val="0"/>
              <w:adjustRightInd w:val="0"/>
              <w:rPr>
                <w:sz w:val="24"/>
                <w:szCs w:val="24"/>
              </w:rPr>
            </w:pPr>
          </w:p>
          <w:p w:rsidR="00F317C0" w:rsidRPr="003A0164" w:rsidRDefault="00F317C0" w:rsidP="00F317C0">
            <w:pPr>
              <w:autoSpaceDE w:val="0"/>
              <w:autoSpaceDN w:val="0"/>
              <w:adjustRightInd w:val="0"/>
              <w:rPr>
                <w:sz w:val="24"/>
                <w:szCs w:val="24"/>
              </w:rPr>
            </w:pPr>
            <w:r w:rsidRPr="003A0164">
              <w:rPr>
                <w:sz w:val="24"/>
                <w:szCs w:val="24"/>
              </w:rPr>
              <w:t>2. Розробка пам’ятки про персональну відповідальність  за порушення законодавства у сфері запобігання корупції та ознайомлення з нею відповідальних працівників</w:t>
            </w:r>
          </w:p>
        </w:tc>
        <w:tc>
          <w:tcPr>
            <w:tcW w:w="638" w:type="pct"/>
          </w:tcPr>
          <w:p w:rsidR="00F317C0" w:rsidRPr="003A0164" w:rsidRDefault="00F317C0" w:rsidP="00F317C0">
            <w:pPr>
              <w:rPr>
                <w:sz w:val="24"/>
                <w:szCs w:val="24"/>
              </w:rPr>
            </w:pPr>
            <w:r w:rsidRPr="003A0164">
              <w:rPr>
                <w:sz w:val="24"/>
                <w:szCs w:val="24"/>
              </w:rPr>
              <w:t>1. Директор</w:t>
            </w:r>
          </w:p>
          <w:p w:rsidR="00F317C0" w:rsidRPr="003A0164" w:rsidRDefault="00F317C0" w:rsidP="00F317C0">
            <w:pPr>
              <w:rPr>
                <w:sz w:val="24"/>
                <w:szCs w:val="24"/>
              </w:rPr>
            </w:pPr>
            <w:r w:rsidRPr="003A0164">
              <w:rPr>
                <w:sz w:val="24"/>
                <w:szCs w:val="24"/>
              </w:rPr>
              <w:t>Департаменту із регулювання відносин у сфері енергетики;</w:t>
            </w:r>
          </w:p>
          <w:p w:rsidR="00F317C0" w:rsidRPr="003A0164" w:rsidRDefault="00F317C0" w:rsidP="00F317C0">
            <w:pPr>
              <w:rPr>
                <w:sz w:val="24"/>
                <w:szCs w:val="24"/>
              </w:rPr>
            </w:pPr>
            <w:r w:rsidRPr="003A0164">
              <w:rPr>
                <w:sz w:val="24"/>
                <w:szCs w:val="24"/>
              </w:rPr>
              <w:t>Сектор із питань запобігання та виявлення корупції</w:t>
            </w:r>
          </w:p>
          <w:p w:rsidR="00F317C0" w:rsidRPr="003A0164" w:rsidRDefault="00F317C0" w:rsidP="00F317C0">
            <w:pPr>
              <w:rPr>
                <w:sz w:val="24"/>
                <w:szCs w:val="24"/>
              </w:rPr>
            </w:pPr>
          </w:p>
          <w:p w:rsidR="00F317C0" w:rsidRPr="003A0164" w:rsidRDefault="00F317C0" w:rsidP="00F317C0">
            <w:pPr>
              <w:rPr>
                <w:sz w:val="24"/>
                <w:szCs w:val="24"/>
              </w:rPr>
            </w:pPr>
            <w:r w:rsidRPr="003A0164">
              <w:rPr>
                <w:sz w:val="24"/>
                <w:szCs w:val="24"/>
              </w:rPr>
              <w:t>2. Сектор із питань запобігання та виявлення корупції</w:t>
            </w:r>
          </w:p>
          <w:p w:rsidR="00F317C0" w:rsidRPr="003A0164" w:rsidRDefault="00F317C0" w:rsidP="00F317C0">
            <w:pPr>
              <w:rPr>
                <w:sz w:val="24"/>
                <w:szCs w:val="24"/>
              </w:rPr>
            </w:pPr>
          </w:p>
          <w:p w:rsidR="00F317C0" w:rsidRPr="003A0164" w:rsidRDefault="00F317C0" w:rsidP="00F317C0">
            <w:pPr>
              <w:rPr>
                <w:sz w:val="24"/>
                <w:szCs w:val="24"/>
              </w:rPr>
            </w:pPr>
          </w:p>
        </w:tc>
        <w:tc>
          <w:tcPr>
            <w:tcW w:w="661" w:type="pct"/>
          </w:tcPr>
          <w:p w:rsidR="00F317C0" w:rsidRPr="003A0164" w:rsidRDefault="00F317C0" w:rsidP="00F317C0">
            <w:pPr>
              <w:rPr>
                <w:sz w:val="24"/>
                <w:szCs w:val="24"/>
              </w:rPr>
            </w:pPr>
            <w:r w:rsidRPr="003A0164">
              <w:rPr>
                <w:sz w:val="24"/>
                <w:szCs w:val="24"/>
              </w:rPr>
              <w:t>1. Щоквартально</w:t>
            </w:r>
          </w:p>
          <w:p w:rsidR="00F317C0" w:rsidRPr="003A0164" w:rsidRDefault="00F317C0" w:rsidP="00F317C0">
            <w:pPr>
              <w:rPr>
                <w:sz w:val="24"/>
                <w:szCs w:val="24"/>
              </w:rPr>
            </w:pPr>
          </w:p>
          <w:p w:rsidR="00F317C0" w:rsidRPr="003A0164" w:rsidRDefault="00F317C0" w:rsidP="00F317C0">
            <w:pPr>
              <w:rPr>
                <w:sz w:val="24"/>
                <w:szCs w:val="24"/>
              </w:rPr>
            </w:pPr>
          </w:p>
          <w:p w:rsidR="00F317C0" w:rsidRPr="003A0164" w:rsidRDefault="00F317C0" w:rsidP="00F317C0">
            <w:pPr>
              <w:rPr>
                <w:sz w:val="24"/>
                <w:szCs w:val="24"/>
              </w:rPr>
            </w:pPr>
          </w:p>
          <w:p w:rsidR="00F317C0" w:rsidRPr="003A0164" w:rsidRDefault="00F317C0" w:rsidP="00F317C0">
            <w:pPr>
              <w:rPr>
                <w:sz w:val="24"/>
                <w:szCs w:val="24"/>
              </w:rPr>
            </w:pPr>
          </w:p>
          <w:p w:rsidR="00F317C0" w:rsidRPr="003A0164" w:rsidRDefault="00F317C0" w:rsidP="00F317C0">
            <w:pPr>
              <w:rPr>
                <w:sz w:val="24"/>
                <w:szCs w:val="24"/>
              </w:rPr>
            </w:pPr>
          </w:p>
          <w:p w:rsidR="00F317C0" w:rsidRPr="003A0164" w:rsidRDefault="00F317C0" w:rsidP="00F317C0">
            <w:pPr>
              <w:rPr>
                <w:sz w:val="24"/>
                <w:szCs w:val="24"/>
              </w:rPr>
            </w:pPr>
          </w:p>
          <w:p w:rsidR="00F317C0" w:rsidRPr="003A0164" w:rsidRDefault="00F317C0" w:rsidP="00F317C0">
            <w:pPr>
              <w:rPr>
                <w:sz w:val="24"/>
                <w:szCs w:val="24"/>
              </w:rPr>
            </w:pPr>
          </w:p>
          <w:p w:rsidR="00F317C0" w:rsidRPr="003A0164" w:rsidRDefault="00F317C0" w:rsidP="00F317C0">
            <w:pPr>
              <w:rPr>
                <w:sz w:val="24"/>
                <w:szCs w:val="24"/>
              </w:rPr>
            </w:pPr>
          </w:p>
          <w:p w:rsidR="00F317C0" w:rsidRPr="003A0164" w:rsidRDefault="00F317C0" w:rsidP="00F317C0">
            <w:pPr>
              <w:rPr>
                <w:sz w:val="24"/>
                <w:szCs w:val="24"/>
              </w:rPr>
            </w:pPr>
          </w:p>
          <w:p w:rsidR="00F317C0" w:rsidRPr="003A0164" w:rsidRDefault="00F317C0" w:rsidP="00F317C0">
            <w:pPr>
              <w:rPr>
                <w:sz w:val="24"/>
                <w:szCs w:val="24"/>
              </w:rPr>
            </w:pPr>
            <w:r w:rsidRPr="003A0164">
              <w:rPr>
                <w:sz w:val="24"/>
                <w:szCs w:val="24"/>
              </w:rPr>
              <w:t xml:space="preserve">2. </w:t>
            </w:r>
            <w:r w:rsidRPr="003A0164">
              <w:rPr>
                <w:sz w:val="24"/>
                <w:szCs w:val="24"/>
                <w:lang w:val="en-US"/>
              </w:rPr>
              <w:t>IV</w:t>
            </w:r>
            <w:r w:rsidRPr="003A0164">
              <w:rPr>
                <w:sz w:val="24"/>
                <w:szCs w:val="24"/>
              </w:rPr>
              <w:t xml:space="preserve"> квартал 2021 року</w:t>
            </w:r>
          </w:p>
          <w:p w:rsidR="00F317C0" w:rsidRPr="003A0164" w:rsidRDefault="00F317C0" w:rsidP="00F317C0">
            <w:pPr>
              <w:rPr>
                <w:sz w:val="24"/>
                <w:szCs w:val="24"/>
              </w:rPr>
            </w:pPr>
          </w:p>
          <w:p w:rsidR="00F317C0" w:rsidRPr="003A0164" w:rsidRDefault="00F317C0" w:rsidP="00F317C0">
            <w:pPr>
              <w:rPr>
                <w:sz w:val="24"/>
                <w:szCs w:val="24"/>
              </w:rPr>
            </w:pPr>
          </w:p>
        </w:tc>
        <w:tc>
          <w:tcPr>
            <w:tcW w:w="531" w:type="pct"/>
          </w:tcPr>
          <w:p w:rsidR="00F317C0" w:rsidRPr="003A0164" w:rsidRDefault="00F317C0" w:rsidP="00F317C0">
            <w:pPr>
              <w:pStyle w:val="aa"/>
            </w:pPr>
            <w:r w:rsidRPr="003A0164">
              <w:t>1 – 2. Не потребує виділення додаткових ресурсів</w:t>
            </w:r>
          </w:p>
          <w:p w:rsidR="00F317C0" w:rsidRPr="003A0164" w:rsidRDefault="00F317C0" w:rsidP="00F317C0">
            <w:pPr>
              <w:pStyle w:val="aa"/>
            </w:pPr>
          </w:p>
        </w:tc>
        <w:tc>
          <w:tcPr>
            <w:tcW w:w="1276" w:type="pct"/>
          </w:tcPr>
          <w:p w:rsidR="00F317C0" w:rsidRPr="003A0164" w:rsidRDefault="00F317C0" w:rsidP="00F317C0">
            <w:pPr>
              <w:pStyle w:val="aa"/>
            </w:pPr>
            <w:r w:rsidRPr="003A0164">
              <w:t>1. Наради проведено,</w:t>
            </w:r>
            <w:r w:rsidRPr="003A0164">
              <w:br/>
              <w:t>складено протоколи</w:t>
            </w:r>
          </w:p>
          <w:p w:rsidR="00F317C0" w:rsidRPr="003A0164" w:rsidRDefault="00F317C0" w:rsidP="00F317C0">
            <w:pPr>
              <w:rPr>
                <w:sz w:val="24"/>
                <w:szCs w:val="24"/>
              </w:rPr>
            </w:pPr>
          </w:p>
          <w:p w:rsidR="00F317C0" w:rsidRPr="003A0164" w:rsidRDefault="00F317C0" w:rsidP="00F317C0">
            <w:pPr>
              <w:rPr>
                <w:sz w:val="24"/>
                <w:szCs w:val="24"/>
              </w:rPr>
            </w:pPr>
          </w:p>
          <w:p w:rsidR="00F317C0" w:rsidRPr="003A0164" w:rsidRDefault="00F317C0" w:rsidP="00F317C0">
            <w:pPr>
              <w:rPr>
                <w:sz w:val="24"/>
                <w:szCs w:val="24"/>
              </w:rPr>
            </w:pPr>
          </w:p>
          <w:p w:rsidR="00F317C0" w:rsidRPr="003A0164" w:rsidRDefault="00F317C0" w:rsidP="00F317C0">
            <w:pPr>
              <w:rPr>
                <w:sz w:val="24"/>
                <w:szCs w:val="24"/>
              </w:rPr>
            </w:pPr>
          </w:p>
          <w:p w:rsidR="00F317C0" w:rsidRPr="003A0164" w:rsidRDefault="00F317C0" w:rsidP="00F317C0">
            <w:pPr>
              <w:rPr>
                <w:sz w:val="24"/>
                <w:szCs w:val="24"/>
              </w:rPr>
            </w:pPr>
          </w:p>
          <w:p w:rsidR="00F317C0" w:rsidRPr="003A0164" w:rsidRDefault="00F317C0" w:rsidP="00F317C0">
            <w:pPr>
              <w:rPr>
                <w:sz w:val="24"/>
                <w:szCs w:val="24"/>
              </w:rPr>
            </w:pPr>
            <w:r w:rsidRPr="003A0164">
              <w:rPr>
                <w:sz w:val="24"/>
                <w:szCs w:val="24"/>
              </w:rPr>
              <w:br/>
            </w:r>
          </w:p>
          <w:p w:rsidR="00F317C0" w:rsidRPr="003A0164" w:rsidRDefault="00F317C0" w:rsidP="00F317C0">
            <w:pPr>
              <w:rPr>
                <w:sz w:val="24"/>
                <w:szCs w:val="24"/>
              </w:rPr>
            </w:pPr>
            <w:r w:rsidRPr="003A0164">
              <w:rPr>
                <w:sz w:val="24"/>
                <w:szCs w:val="24"/>
              </w:rPr>
              <w:t>2. Пам’ятку про відповідальність розроблено та ознайомлено  з нею працівників</w:t>
            </w:r>
          </w:p>
          <w:p w:rsidR="00F317C0" w:rsidRPr="003A0164" w:rsidRDefault="00F317C0" w:rsidP="00F317C0">
            <w:pPr>
              <w:autoSpaceDE w:val="0"/>
              <w:autoSpaceDN w:val="0"/>
              <w:adjustRightInd w:val="0"/>
              <w:rPr>
                <w:sz w:val="24"/>
                <w:szCs w:val="24"/>
              </w:rPr>
            </w:pPr>
          </w:p>
          <w:p w:rsidR="00F317C0" w:rsidRPr="003A0164" w:rsidRDefault="00F317C0" w:rsidP="00F317C0">
            <w:pPr>
              <w:autoSpaceDE w:val="0"/>
              <w:autoSpaceDN w:val="0"/>
              <w:adjustRightInd w:val="0"/>
              <w:rPr>
                <w:sz w:val="24"/>
                <w:szCs w:val="24"/>
              </w:rPr>
            </w:pPr>
          </w:p>
          <w:p w:rsidR="00F317C0" w:rsidRPr="003A0164" w:rsidRDefault="00F317C0" w:rsidP="00F317C0">
            <w:pPr>
              <w:autoSpaceDE w:val="0"/>
              <w:autoSpaceDN w:val="0"/>
              <w:adjustRightInd w:val="0"/>
              <w:rPr>
                <w:sz w:val="24"/>
                <w:szCs w:val="24"/>
              </w:rPr>
            </w:pPr>
          </w:p>
        </w:tc>
      </w:tr>
    </w:tbl>
    <w:p w:rsidR="00F317C0" w:rsidRPr="003A0164" w:rsidRDefault="00F317C0" w:rsidP="00F317C0">
      <w:pPr>
        <w:jc w:val="center"/>
        <w:rPr>
          <w:b/>
          <w:sz w:val="24"/>
          <w:szCs w:val="24"/>
        </w:rPr>
      </w:pPr>
    </w:p>
    <w:p w:rsidR="00F317C0" w:rsidRPr="003A0164" w:rsidRDefault="00D50788" w:rsidP="00F317C0">
      <w:pPr>
        <w:jc w:val="center"/>
        <w:rPr>
          <w:b/>
          <w:sz w:val="24"/>
          <w:szCs w:val="24"/>
        </w:rPr>
      </w:pPr>
      <w:r>
        <w:rPr>
          <w:b/>
          <w:sz w:val="24"/>
          <w:szCs w:val="24"/>
        </w:rPr>
        <w:br w:type="page"/>
      </w:r>
      <w:r w:rsidR="00F317C0" w:rsidRPr="003A0164">
        <w:rPr>
          <w:b/>
          <w:sz w:val="24"/>
          <w:szCs w:val="24"/>
        </w:rPr>
        <w:lastRenderedPageBreak/>
        <w:t>Реалізація контрольно-наглядових функцій</w:t>
      </w:r>
    </w:p>
    <w:p w:rsidR="00F317C0" w:rsidRDefault="00F317C0" w:rsidP="00F317C0">
      <w:pPr>
        <w:jc w:val="center"/>
        <w:rPr>
          <w:b/>
          <w:sz w:val="24"/>
          <w:szCs w:val="24"/>
        </w:rPr>
      </w:pPr>
    </w:p>
    <w:tbl>
      <w:tblPr>
        <w:tblpPr w:leftFromText="180" w:rightFromText="180" w:vertAnchor="text" w:tblpY="1"/>
        <w:tblW w:w="5000" w:type="pct"/>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0A0" w:firstRow="1" w:lastRow="0" w:firstColumn="1" w:lastColumn="0" w:noHBand="0" w:noVBand="0"/>
      </w:tblPr>
      <w:tblGrid>
        <w:gridCol w:w="434"/>
        <w:gridCol w:w="2098"/>
        <w:gridCol w:w="1072"/>
        <w:gridCol w:w="3025"/>
        <w:gridCol w:w="2269"/>
        <w:gridCol w:w="1416"/>
        <w:gridCol w:w="1701"/>
        <w:gridCol w:w="3338"/>
      </w:tblGrid>
      <w:tr w:rsidR="00D50788" w:rsidRPr="003A0164" w:rsidTr="00D50788">
        <w:tc>
          <w:tcPr>
            <w:tcW w:w="141" w:type="pct"/>
          </w:tcPr>
          <w:p w:rsidR="00D50788" w:rsidRPr="003A0164" w:rsidRDefault="00D50788" w:rsidP="00D50788">
            <w:pPr>
              <w:pStyle w:val="aa"/>
              <w:ind w:right="-157"/>
            </w:pPr>
            <w:r w:rsidRPr="003A0164">
              <w:t>12</w:t>
            </w:r>
          </w:p>
        </w:tc>
        <w:tc>
          <w:tcPr>
            <w:tcW w:w="683" w:type="pct"/>
          </w:tcPr>
          <w:p w:rsidR="00D50788" w:rsidRPr="003A0164" w:rsidRDefault="00D50788" w:rsidP="00D50788">
            <w:pPr>
              <w:pStyle w:val="aa"/>
              <w:ind w:right="-157"/>
            </w:pPr>
            <w:r w:rsidRPr="003A0164">
              <w:t xml:space="preserve">Використання службового становища при здійсненні заходів державного нагляду </w:t>
            </w:r>
            <w:r w:rsidRPr="003A0164">
              <w:br/>
              <w:t>(контролю) через недоброчесність посадової особи НКРЕКП,</w:t>
            </w:r>
            <w:r w:rsidRPr="003A0164">
              <w:br/>
              <w:t>під час підписання повідомлення про відсутність конфлікту інтересів при проведенні перевірки суб’єкта господарювання</w:t>
            </w:r>
          </w:p>
        </w:tc>
        <w:tc>
          <w:tcPr>
            <w:tcW w:w="349" w:type="pct"/>
          </w:tcPr>
          <w:p w:rsidR="00D50788" w:rsidRPr="003A0164" w:rsidRDefault="00D50788" w:rsidP="00D50788">
            <w:pPr>
              <w:rPr>
                <w:sz w:val="24"/>
                <w:szCs w:val="24"/>
              </w:rPr>
            </w:pPr>
            <w:r w:rsidRPr="003A0164">
              <w:rPr>
                <w:sz w:val="24"/>
                <w:szCs w:val="24"/>
              </w:rPr>
              <w:t>Середня</w:t>
            </w:r>
          </w:p>
        </w:tc>
        <w:tc>
          <w:tcPr>
            <w:tcW w:w="985" w:type="pct"/>
          </w:tcPr>
          <w:p w:rsidR="00D50788" w:rsidRPr="003A0164" w:rsidRDefault="00D50788" w:rsidP="00D50788">
            <w:pPr>
              <w:pStyle w:val="aa"/>
              <w:spacing w:before="0" w:beforeAutospacing="0" w:after="0" w:afterAutospacing="0"/>
            </w:pPr>
            <w:r w:rsidRPr="003A0164">
              <w:t>Здійснення вибіркового контролю дотримання членами комісії з перевірки вимог  Порядку дій при підготовці до проведення планових заходів контролю за діяльністю суб’єктів господарювання у сферах енергетики та комунальних послуг, затвердженого</w:t>
            </w:r>
          </w:p>
          <w:p w:rsidR="00D50788" w:rsidRPr="003A0164" w:rsidRDefault="00D50788" w:rsidP="00D50788">
            <w:pPr>
              <w:pStyle w:val="aa"/>
              <w:spacing w:before="0" w:beforeAutospacing="0" w:after="0" w:afterAutospacing="0"/>
            </w:pPr>
            <w:r w:rsidRPr="003A0164">
              <w:rPr>
                <w:lang w:eastAsia="ru-RU"/>
              </w:rPr>
              <w:t xml:space="preserve">наказом НКРЕКП від 02.10.2018 № 38, </w:t>
            </w:r>
            <w:r w:rsidRPr="003A0164">
              <w:t>шляхом складання довідки за його результатами</w:t>
            </w:r>
          </w:p>
        </w:tc>
        <w:tc>
          <w:tcPr>
            <w:tcW w:w="739" w:type="pct"/>
          </w:tcPr>
          <w:p w:rsidR="00D50788" w:rsidRPr="003A0164" w:rsidRDefault="00D50788" w:rsidP="00D50788">
            <w:pPr>
              <w:pStyle w:val="aa"/>
            </w:pPr>
            <w:r w:rsidRPr="003A0164">
              <w:t>Департамент ліцензійного контролю, керівники структурних підрозділів та територіальних органів НКРЕКП;  Сектор із питань запобігання та виявлення корупції</w:t>
            </w:r>
          </w:p>
        </w:tc>
        <w:tc>
          <w:tcPr>
            <w:tcW w:w="461" w:type="pct"/>
          </w:tcPr>
          <w:p w:rsidR="00D50788" w:rsidRPr="003A0164" w:rsidRDefault="00D50788" w:rsidP="00D50788">
            <w:pPr>
              <w:pStyle w:val="aa"/>
            </w:pPr>
            <w:r w:rsidRPr="003A0164">
              <w:t xml:space="preserve"> Щопівроку</w:t>
            </w:r>
          </w:p>
          <w:p w:rsidR="00D50788" w:rsidRPr="003A0164" w:rsidRDefault="00D50788" w:rsidP="00D50788">
            <w:pPr>
              <w:pStyle w:val="aa"/>
              <w:jc w:val="center"/>
            </w:pPr>
          </w:p>
        </w:tc>
        <w:tc>
          <w:tcPr>
            <w:tcW w:w="554" w:type="pct"/>
          </w:tcPr>
          <w:p w:rsidR="00D50788" w:rsidRPr="003A0164" w:rsidRDefault="00D50788" w:rsidP="00D50788">
            <w:pPr>
              <w:pStyle w:val="aa"/>
            </w:pPr>
            <w:r w:rsidRPr="003A0164">
              <w:t>У межах наявного фінансування</w:t>
            </w:r>
          </w:p>
        </w:tc>
        <w:tc>
          <w:tcPr>
            <w:tcW w:w="1087" w:type="pct"/>
          </w:tcPr>
          <w:p w:rsidR="00D50788" w:rsidRPr="003A0164" w:rsidRDefault="00D50788" w:rsidP="00D50788">
            <w:pPr>
              <w:pStyle w:val="aa"/>
            </w:pPr>
            <w:r w:rsidRPr="003A0164">
              <w:t xml:space="preserve"> Здійснено вибірковий контроль, складено довідку для керівництва НКРЕКП</w:t>
            </w:r>
          </w:p>
          <w:p w:rsidR="00D50788" w:rsidRPr="003A0164" w:rsidRDefault="00D50788" w:rsidP="00D50788">
            <w:pPr>
              <w:pStyle w:val="aa"/>
            </w:pPr>
          </w:p>
        </w:tc>
      </w:tr>
    </w:tbl>
    <w:p w:rsidR="00D50788" w:rsidRDefault="00D50788" w:rsidP="00F317C0">
      <w:pPr>
        <w:jc w:val="center"/>
        <w:rPr>
          <w:b/>
          <w:sz w:val="24"/>
          <w:szCs w:val="24"/>
        </w:rPr>
      </w:pPr>
    </w:p>
    <w:p w:rsidR="00D50788" w:rsidRPr="003A0164" w:rsidRDefault="00D50788" w:rsidP="00F317C0">
      <w:pPr>
        <w:jc w:val="center"/>
        <w:rPr>
          <w:b/>
          <w:sz w:val="24"/>
          <w:szCs w:val="24"/>
        </w:rPr>
      </w:pPr>
    </w:p>
    <w:tbl>
      <w:tblPr>
        <w:tblpPr w:leftFromText="180" w:rightFromText="180" w:vertAnchor="text" w:tblpY="1"/>
        <w:tblW w:w="5000" w:type="pct"/>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0A0" w:firstRow="1" w:lastRow="0" w:firstColumn="1" w:lastColumn="0" w:noHBand="0" w:noVBand="0"/>
      </w:tblPr>
      <w:tblGrid>
        <w:gridCol w:w="434"/>
        <w:gridCol w:w="2098"/>
        <w:gridCol w:w="1072"/>
        <w:gridCol w:w="3307"/>
        <w:gridCol w:w="1987"/>
        <w:gridCol w:w="1416"/>
        <w:gridCol w:w="1701"/>
        <w:gridCol w:w="3338"/>
      </w:tblGrid>
      <w:tr w:rsidR="00D50788" w:rsidRPr="003A0164" w:rsidTr="00D50788">
        <w:tc>
          <w:tcPr>
            <w:tcW w:w="141" w:type="pct"/>
          </w:tcPr>
          <w:p w:rsidR="00F317C0" w:rsidRPr="003A0164" w:rsidRDefault="00F317C0" w:rsidP="00F317C0">
            <w:pPr>
              <w:pStyle w:val="aa"/>
              <w:ind w:right="-153"/>
            </w:pPr>
            <w:r w:rsidRPr="003A0164">
              <w:lastRenderedPageBreak/>
              <w:t>13</w:t>
            </w:r>
          </w:p>
        </w:tc>
        <w:tc>
          <w:tcPr>
            <w:tcW w:w="683" w:type="pct"/>
          </w:tcPr>
          <w:p w:rsidR="00F317C0" w:rsidRPr="003A0164" w:rsidRDefault="00F317C0" w:rsidP="00F317C0">
            <w:pPr>
              <w:pStyle w:val="aa"/>
              <w:ind w:right="-153"/>
            </w:pPr>
            <w:r w:rsidRPr="003A0164">
              <w:t xml:space="preserve">Можлива необ’єктивність та упередженість посадових осіб під час здійснення планових та позапланових заходів державного нагляду </w:t>
            </w:r>
            <w:r w:rsidRPr="003A0164">
              <w:br/>
              <w:t>(контролю) суб’єктів господарювання, що провадять діяльність  у сферах енергетики та комунальних послуг</w:t>
            </w:r>
          </w:p>
          <w:p w:rsidR="00F317C0" w:rsidRPr="003A0164" w:rsidRDefault="00F317C0" w:rsidP="00F317C0">
            <w:pPr>
              <w:pStyle w:val="aa"/>
              <w:ind w:right="-153"/>
            </w:pPr>
          </w:p>
          <w:p w:rsidR="00F317C0" w:rsidRPr="003A0164" w:rsidRDefault="00F317C0" w:rsidP="00F317C0">
            <w:pPr>
              <w:pStyle w:val="aa"/>
              <w:ind w:right="-153"/>
            </w:pPr>
          </w:p>
        </w:tc>
        <w:tc>
          <w:tcPr>
            <w:tcW w:w="349" w:type="pct"/>
          </w:tcPr>
          <w:p w:rsidR="00F317C0" w:rsidRPr="003A0164" w:rsidRDefault="00F317C0" w:rsidP="00F317C0">
            <w:pPr>
              <w:rPr>
                <w:sz w:val="24"/>
                <w:szCs w:val="24"/>
              </w:rPr>
            </w:pPr>
            <w:r w:rsidRPr="003A0164">
              <w:rPr>
                <w:sz w:val="24"/>
                <w:szCs w:val="24"/>
              </w:rPr>
              <w:t>Низька</w:t>
            </w:r>
          </w:p>
        </w:tc>
        <w:tc>
          <w:tcPr>
            <w:tcW w:w="1077" w:type="pct"/>
          </w:tcPr>
          <w:p w:rsidR="00F317C0" w:rsidRPr="003A0164" w:rsidRDefault="00F317C0" w:rsidP="00F317C0">
            <w:pPr>
              <w:pStyle w:val="aa"/>
              <w:spacing w:before="0" w:beforeAutospacing="0" w:after="0" w:afterAutospacing="0"/>
            </w:pPr>
            <w:r w:rsidRPr="003A0164">
              <w:t xml:space="preserve">1. Встановлення контролю шляхом забезпечення аналізу результатів заходів державного нагляду </w:t>
            </w:r>
            <w:r w:rsidRPr="003A0164">
              <w:br/>
              <w:t>(контролю) щодо суб</w:t>
            </w:r>
            <w:r w:rsidRPr="003A0164">
              <w:rPr>
                <w:lang w:val="ru-RU"/>
              </w:rPr>
              <w:t>’</w:t>
            </w:r>
            <w:r w:rsidRPr="003A0164">
              <w:t>єктів господарювання, що провадять діяльність  у сферах енергетики та комунальних послуг, на відповідність винесеним суб</w:t>
            </w:r>
            <w:r w:rsidRPr="003A0164">
              <w:rPr>
                <w:lang w:val="ru-RU"/>
              </w:rPr>
              <w:t>’</w:t>
            </w:r>
            <w:r w:rsidRPr="003A0164">
              <w:t>єкту господарювання рішенням НКРЕКП про усунення порушень і недоліків та перевіркою усунутих суб</w:t>
            </w:r>
            <w:r w:rsidRPr="003A0164">
              <w:rPr>
                <w:lang w:val="ru-RU"/>
              </w:rPr>
              <w:t>’</w:t>
            </w:r>
            <w:r w:rsidRPr="003A0164">
              <w:t>єктом господарювання порушень і недоліків</w:t>
            </w:r>
          </w:p>
          <w:p w:rsidR="00F317C0" w:rsidRPr="003A0164" w:rsidRDefault="00F317C0" w:rsidP="00F317C0">
            <w:pPr>
              <w:spacing w:line="240" w:lineRule="atLeast"/>
              <w:rPr>
                <w:sz w:val="24"/>
                <w:szCs w:val="24"/>
              </w:rPr>
            </w:pPr>
            <w:r w:rsidRPr="003A0164">
              <w:rPr>
                <w:sz w:val="24"/>
                <w:szCs w:val="24"/>
              </w:rPr>
              <w:t>2. Проведення інструктажів щодо  дотримання вимог антикорупційного законодавства, зокрема повідомлення про  конфлікт інтересів</w:t>
            </w:r>
          </w:p>
          <w:p w:rsidR="00F317C0" w:rsidRPr="003A0164" w:rsidRDefault="00F317C0" w:rsidP="00F317C0">
            <w:pPr>
              <w:pStyle w:val="aa"/>
              <w:spacing w:before="0" w:beforeAutospacing="0" w:after="0" w:afterAutospacing="0"/>
            </w:pPr>
            <w:r w:rsidRPr="003A0164">
              <w:t xml:space="preserve">3. Попередження працівників, які здійснюють заходи державного нагляду </w:t>
            </w:r>
            <w:r w:rsidRPr="003A0164">
              <w:br/>
              <w:t>(контролю) щодо суб’єктів господарювання, про персональну відповідальність за порушення законодавства щодо запобігання та врегулювання конфлікту інтересів</w:t>
            </w:r>
          </w:p>
        </w:tc>
        <w:tc>
          <w:tcPr>
            <w:tcW w:w="647" w:type="pct"/>
          </w:tcPr>
          <w:p w:rsidR="00F317C0" w:rsidRPr="003A0164" w:rsidRDefault="00F317C0" w:rsidP="00F317C0">
            <w:pPr>
              <w:pStyle w:val="aa"/>
            </w:pPr>
            <w:r w:rsidRPr="003A0164">
              <w:t>1. Департамент ліцензійного контролю, керівники територіальних органів НКРЕКП</w:t>
            </w:r>
          </w:p>
          <w:p w:rsidR="00F317C0" w:rsidRPr="003A0164" w:rsidRDefault="00F317C0" w:rsidP="00F317C0">
            <w:pPr>
              <w:pStyle w:val="aa"/>
            </w:pPr>
            <w:r w:rsidRPr="003A0164">
              <w:t>2 – 3. Керівники територіальних органів НКРЕКП</w:t>
            </w:r>
          </w:p>
          <w:p w:rsidR="00F317C0" w:rsidRPr="003A0164" w:rsidRDefault="00F317C0" w:rsidP="00F317C0">
            <w:pPr>
              <w:pStyle w:val="aa"/>
              <w:spacing w:before="0" w:beforeAutospacing="0" w:after="0" w:afterAutospacing="0"/>
            </w:pPr>
          </w:p>
          <w:p w:rsidR="00F317C0" w:rsidRPr="003A0164" w:rsidRDefault="00F317C0" w:rsidP="00F317C0">
            <w:pPr>
              <w:pStyle w:val="aa"/>
              <w:spacing w:before="0" w:beforeAutospacing="0" w:after="0" w:afterAutospacing="0"/>
            </w:pPr>
          </w:p>
          <w:p w:rsidR="00F317C0" w:rsidRPr="003A0164" w:rsidRDefault="00F317C0" w:rsidP="00F317C0">
            <w:pPr>
              <w:pStyle w:val="aa"/>
              <w:spacing w:before="0" w:beforeAutospacing="0" w:after="0" w:afterAutospacing="0"/>
            </w:pPr>
          </w:p>
          <w:p w:rsidR="00F317C0" w:rsidRPr="003A0164" w:rsidRDefault="00F317C0" w:rsidP="00F317C0">
            <w:pPr>
              <w:pStyle w:val="aa"/>
              <w:spacing w:before="0" w:beforeAutospacing="0" w:after="0" w:afterAutospacing="0"/>
            </w:pPr>
          </w:p>
          <w:p w:rsidR="00F317C0" w:rsidRPr="003A0164" w:rsidRDefault="00F317C0" w:rsidP="00F317C0">
            <w:pPr>
              <w:pStyle w:val="aa"/>
              <w:spacing w:before="0" w:beforeAutospacing="0" w:after="0" w:afterAutospacing="0"/>
            </w:pPr>
            <w:r w:rsidRPr="003A0164">
              <w:br/>
            </w:r>
          </w:p>
          <w:p w:rsidR="00F317C0" w:rsidRPr="003A0164" w:rsidRDefault="00F317C0" w:rsidP="00F317C0">
            <w:pPr>
              <w:pStyle w:val="aa"/>
              <w:spacing w:before="0" w:beforeAutospacing="0" w:after="0" w:afterAutospacing="0"/>
            </w:pPr>
          </w:p>
          <w:p w:rsidR="00F317C0" w:rsidRPr="003A0164" w:rsidRDefault="00F317C0" w:rsidP="00F317C0">
            <w:pPr>
              <w:pStyle w:val="aa"/>
              <w:spacing w:before="0" w:beforeAutospacing="0" w:after="0" w:afterAutospacing="0"/>
            </w:pPr>
            <w:r w:rsidRPr="003A0164">
              <w:br/>
            </w:r>
          </w:p>
          <w:p w:rsidR="00F317C0" w:rsidRPr="003A0164" w:rsidRDefault="00F317C0" w:rsidP="00F317C0">
            <w:pPr>
              <w:pStyle w:val="aa"/>
              <w:spacing w:before="0" w:beforeAutospacing="0" w:after="0" w:afterAutospacing="0"/>
            </w:pPr>
          </w:p>
          <w:p w:rsidR="00F317C0" w:rsidRPr="003A0164" w:rsidRDefault="00F317C0" w:rsidP="00F317C0">
            <w:pPr>
              <w:pStyle w:val="aa"/>
              <w:spacing w:before="0" w:beforeAutospacing="0" w:after="0" w:afterAutospacing="0"/>
            </w:pPr>
            <w:r w:rsidRPr="003A0164">
              <w:t xml:space="preserve"> </w:t>
            </w:r>
          </w:p>
        </w:tc>
        <w:tc>
          <w:tcPr>
            <w:tcW w:w="461" w:type="pct"/>
          </w:tcPr>
          <w:p w:rsidR="00F317C0" w:rsidRPr="003A0164" w:rsidRDefault="00F317C0" w:rsidP="00F317C0">
            <w:pPr>
              <w:pStyle w:val="aa"/>
              <w:spacing w:before="0" w:beforeAutospacing="0" w:after="0" w:afterAutospacing="0"/>
            </w:pPr>
            <w:r w:rsidRPr="003A0164">
              <w:t xml:space="preserve"> 1. Щорічно</w:t>
            </w:r>
          </w:p>
          <w:p w:rsidR="00F317C0" w:rsidRPr="003A0164" w:rsidRDefault="00F317C0" w:rsidP="00F317C0">
            <w:pPr>
              <w:pStyle w:val="aa"/>
              <w:spacing w:before="0" w:beforeAutospacing="0" w:after="0" w:afterAutospacing="0"/>
            </w:pPr>
          </w:p>
          <w:p w:rsidR="00F317C0" w:rsidRPr="003A0164" w:rsidRDefault="00F317C0" w:rsidP="00F317C0">
            <w:pPr>
              <w:pStyle w:val="aa"/>
              <w:spacing w:before="0" w:beforeAutospacing="0" w:after="0" w:afterAutospacing="0"/>
            </w:pPr>
            <w:r w:rsidRPr="003A0164">
              <w:t>2 – 3. Постійно (перед проведенням заходів)</w:t>
            </w:r>
          </w:p>
          <w:p w:rsidR="00F317C0" w:rsidRPr="003A0164" w:rsidRDefault="00F317C0" w:rsidP="00F317C0">
            <w:pPr>
              <w:pStyle w:val="aa"/>
            </w:pPr>
          </w:p>
          <w:p w:rsidR="00F317C0" w:rsidRPr="003A0164" w:rsidRDefault="00F317C0" w:rsidP="00F317C0">
            <w:pPr>
              <w:pStyle w:val="aa"/>
            </w:pPr>
          </w:p>
          <w:p w:rsidR="00F317C0" w:rsidRPr="003A0164" w:rsidRDefault="00F317C0" w:rsidP="00F317C0">
            <w:pPr>
              <w:pStyle w:val="aa"/>
            </w:pPr>
          </w:p>
          <w:p w:rsidR="00F317C0" w:rsidRPr="003A0164" w:rsidRDefault="00F317C0" w:rsidP="00F317C0">
            <w:pPr>
              <w:pStyle w:val="aa"/>
            </w:pPr>
          </w:p>
          <w:p w:rsidR="00F317C0" w:rsidRPr="003A0164" w:rsidRDefault="00F317C0" w:rsidP="00F317C0">
            <w:pPr>
              <w:pStyle w:val="aa"/>
            </w:pPr>
          </w:p>
          <w:p w:rsidR="00F317C0" w:rsidRPr="003A0164" w:rsidRDefault="00F317C0" w:rsidP="00F317C0">
            <w:pPr>
              <w:pStyle w:val="aa"/>
            </w:pPr>
            <w:r w:rsidRPr="003A0164">
              <w:br/>
            </w:r>
          </w:p>
          <w:p w:rsidR="00F317C0" w:rsidRPr="003A0164" w:rsidRDefault="00F317C0" w:rsidP="00F317C0">
            <w:pPr>
              <w:pStyle w:val="aa"/>
            </w:pPr>
          </w:p>
          <w:p w:rsidR="00F317C0" w:rsidRPr="003A0164" w:rsidRDefault="00F317C0" w:rsidP="00F317C0">
            <w:pPr>
              <w:pStyle w:val="aa"/>
              <w:spacing w:before="0" w:beforeAutospacing="0" w:after="0" w:afterAutospacing="0"/>
            </w:pPr>
            <w:r w:rsidRPr="003A0164">
              <w:br/>
            </w:r>
            <w:r w:rsidRPr="003A0164">
              <w:br/>
            </w:r>
          </w:p>
        </w:tc>
        <w:tc>
          <w:tcPr>
            <w:tcW w:w="554" w:type="pct"/>
          </w:tcPr>
          <w:p w:rsidR="00F317C0" w:rsidRPr="003A0164" w:rsidRDefault="00F317C0" w:rsidP="00F317C0">
            <w:pPr>
              <w:pStyle w:val="aa"/>
            </w:pPr>
            <w:r w:rsidRPr="003A0164">
              <w:t>1 – 3. У межах наявних ресурсів. Додаткових ресурсів не потребує</w:t>
            </w:r>
          </w:p>
        </w:tc>
        <w:tc>
          <w:tcPr>
            <w:tcW w:w="1087" w:type="pct"/>
          </w:tcPr>
          <w:p w:rsidR="00F317C0" w:rsidRPr="003A0164" w:rsidRDefault="00F317C0" w:rsidP="00F317C0">
            <w:pPr>
              <w:pStyle w:val="aa"/>
            </w:pPr>
            <w:r w:rsidRPr="003A0164">
              <w:t xml:space="preserve"> 1. Здійснено аналіз результатів заходів державного нагляду </w:t>
            </w:r>
            <w:r w:rsidRPr="003A0164">
              <w:br/>
              <w:t>(контролю) щодо суб</w:t>
            </w:r>
            <w:r w:rsidRPr="003A0164">
              <w:rPr>
                <w:lang w:val="ru-RU"/>
              </w:rPr>
              <w:t>’</w:t>
            </w:r>
            <w:r w:rsidRPr="003A0164">
              <w:t>єктів господарювання, що провадять діяльність  у сферах енергетики та комунальних послуг. Керівництву підготовлено довідку про результати здійсненого аналізу та надано пропозиції щодо вдосконалення заходів державного нагляду (контролю)</w:t>
            </w:r>
          </w:p>
          <w:p w:rsidR="00F317C0" w:rsidRPr="003A0164" w:rsidRDefault="00F317C0" w:rsidP="00F317C0">
            <w:pPr>
              <w:pStyle w:val="aa"/>
            </w:pPr>
            <w:r w:rsidRPr="003A0164">
              <w:t>2. Інструктаж проведено</w:t>
            </w:r>
          </w:p>
          <w:p w:rsidR="00F317C0" w:rsidRPr="003A0164" w:rsidRDefault="00F317C0" w:rsidP="00F317C0">
            <w:pPr>
              <w:pStyle w:val="aa"/>
            </w:pPr>
            <w:r w:rsidRPr="003A0164">
              <w:t>3. Працівники попереджені про персональну відповідальність</w:t>
            </w:r>
          </w:p>
          <w:p w:rsidR="00F317C0" w:rsidRPr="003A0164" w:rsidRDefault="00F317C0" w:rsidP="00F317C0">
            <w:pPr>
              <w:pStyle w:val="aa"/>
            </w:pPr>
          </w:p>
          <w:p w:rsidR="00F317C0" w:rsidRPr="003A0164" w:rsidRDefault="00F317C0" w:rsidP="00F317C0">
            <w:pPr>
              <w:pStyle w:val="aa"/>
            </w:pPr>
          </w:p>
          <w:p w:rsidR="00F317C0" w:rsidRPr="003A0164" w:rsidRDefault="00F317C0" w:rsidP="00F317C0">
            <w:pPr>
              <w:pStyle w:val="aa"/>
            </w:pPr>
            <w:r w:rsidRPr="003A0164">
              <w:br/>
            </w:r>
          </w:p>
          <w:p w:rsidR="00F317C0" w:rsidRPr="003A0164" w:rsidRDefault="00F317C0" w:rsidP="00F317C0">
            <w:pPr>
              <w:pStyle w:val="aa"/>
            </w:pPr>
          </w:p>
        </w:tc>
      </w:tr>
    </w:tbl>
    <w:p w:rsidR="00F317C0" w:rsidRPr="003A0164" w:rsidRDefault="00F317C0" w:rsidP="00F317C0">
      <w:pPr>
        <w:jc w:val="center"/>
        <w:rPr>
          <w:b/>
          <w:sz w:val="24"/>
          <w:szCs w:val="24"/>
        </w:rPr>
      </w:pPr>
    </w:p>
    <w:tbl>
      <w:tblPr>
        <w:tblpPr w:leftFromText="180" w:rightFromText="180" w:vertAnchor="text" w:tblpY="1"/>
        <w:tblW w:w="5000" w:type="pct"/>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ook w:val="00A0" w:firstRow="1" w:lastRow="0" w:firstColumn="1" w:lastColumn="0" w:noHBand="0" w:noVBand="0"/>
      </w:tblPr>
      <w:tblGrid>
        <w:gridCol w:w="444"/>
        <w:gridCol w:w="2109"/>
        <w:gridCol w:w="1023"/>
        <w:gridCol w:w="3196"/>
        <w:gridCol w:w="1818"/>
        <w:gridCol w:w="1724"/>
        <w:gridCol w:w="1701"/>
        <w:gridCol w:w="3338"/>
      </w:tblGrid>
      <w:tr w:rsidR="00F317C0" w:rsidRPr="003A0164" w:rsidTr="00D50788">
        <w:tc>
          <w:tcPr>
            <w:tcW w:w="145" w:type="pct"/>
          </w:tcPr>
          <w:p w:rsidR="00F317C0" w:rsidRPr="003A0164" w:rsidRDefault="00F317C0" w:rsidP="00F317C0">
            <w:pPr>
              <w:pStyle w:val="aa"/>
              <w:ind w:right="-153"/>
            </w:pPr>
            <w:r w:rsidRPr="003A0164">
              <w:lastRenderedPageBreak/>
              <w:t>14</w:t>
            </w:r>
          </w:p>
        </w:tc>
        <w:tc>
          <w:tcPr>
            <w:tcW w:w="687" w:type="pct"/>
          </w:tcPr>
          <w:p w:rsidR="00F317C0" w:rsidRPr="003A0164" w:rsidRDefault="00F317C0" w:rsidP="00F317C0">
            <w:pPr>
              <w:pStyle w:val="aa"/>
              <w:ind w:right="-132"/>
            </w:pPr>
            <w:r w:rsidRPr="003A0164">
              <w:t>Ймовірність планування вибору переліку об’єктів  суб’єктів господарювання, які підлягають перевірці, без застосування основних принципів та методології відбору, зокрема ризик орієнтованого підходу, періодичності проведення перевірок тощо</w:t>
            </w:r>
          </w:p>
        </w:tc>
        <w:tc>
          <w:tcPr>
            <w:tcW w:w="333" w:type="pct"/>
          </w:tcPr>
          <w:p w:rsidR="00F317C0" w:rsidRPr="003A0164" w:rsidRDefault="00F317C0" w:rsidP="00F317C0">
            <w:pPr>
              <w:rPr>
                <w:sz w:val="24"/>
                <w:szCs w:val="24"/>
              </w:rPr>
            </w:pPr>
            <w:r w:rsidRPr="003A0164">
              <w:rPr>
                <w:sz w:val="24"/>
                <w:szCs w:val="24"/>
              </w:rPr>
              <w:t>Низька</w:t>
            </w:r>
          </w:p>
        </w:tc>
        <w:tc>
          <w:tcPr>
            <w:tcW w:w="1041" w:type="pct"/>
          </w:tcPr>
          <w:p w:rsidR="00F317C0" w:rsidRPr="003A0164" w:rsidRDefault="00F317C0" w:rsidP="00F317C0">
            <w:pPr>
              <w:pStyle w:val="aa"/>
              <w:spacing w:before="0" w:beforeAutospacing="0" w:after="0" w:afterAutospacing="0"/>
            </w:pPr>
            <w:r w:rsidRPr="003A0164">
              <w:t>1. Забезпечення аналізу пропозицій щодо  переліку об’єктів  суб’єктів господарювання, які підлягають перевірці, на відповідність вимогам законодавства щодо критеріїв оцінки ступеня ризику від провадження господарської діяльності та періодичності проведення заходів державного нагляду (контролю) з метою включення їх до плану здійснення заходів  державного нагляду (контролю)</w:t>
            </w:r>
          </w:p>
          <w:p w:rsidR="00F317C0" w:rsidRPr="003A0164" w:rsidRDefault="00F317C0" w:rsidP="00F317C0">
            <w:pPr>
              <w:pStyle w:val="aa"/>
              <w:spacing w:before="0" w:beforeAutospacing="0" w:after="0" w:afterAutospacing="0"/>
            </w:pPr>
            <w:r w:rsidRPr="003A0164">
              <w:t>2. Забезпечення подання територіальними органами пропозицій щодо переліку  об’єктів</w:t>
            </w:r>
          </w:p>
          <w:p w:rsidR="00F317C0" w:rsidRPr="003A0164" w:rsidRDefault="00F317C0" w:rsidP="00F317C0">
            <w:pPr>
              <w:pStyle w:val="aa"/>
              <w:spacing w:before="0" w:beforeAutospacing="0" w:after="0" w:afterAutospacing="0"/>
            </w:pPr>
            <w:r w:rsidRPr="003A0164">
              <w:t>(суб’єктів господарювання), які підлягають перевірці, з належним обґрунтуванням щодо кожного  об’єкта перевірки</w:t>
            </w:r>
          </w:p>
        </w:tc>
        <w:tc>
          <w:tcPr>
            <w:tcW w:w="592" w:type="pct"/>
          </w:tcPr>
          <w:p w:rsidR="00F317C0" w:rsidRPr="003A0164" w:rsidRDefault="00F317C0" w:rsidP="00F317C0">
            <w:pPr>
              <w:pStyle w:val="aa"/>
            </w:pPr>
            <w:r w:rsidRPr="003A0164">
              <w:t>1. Департамент ліцензійного контролю, керівники територіальних органів НКРЕКП</w:t>
            </w:r>
          </w:p>
          <w:p w:rsidR="00F317C0" w:rsidRPr="003A0164" w:rsidRDefault="00F317C0" w:rsidP="00F317C0">
            <w:pPr>
              <w:pStyle w:val="aa"/>
            </w:pPr>
            <w:r w:rsidRPr="003A0164">
              <w:t>2. Керівники територіальних органів НКРЕКП</w:t>
            </w:r>
          </w:p>
          <w:p w:rsidR="00F317C0" w:rsidRPr="003A0164" w:rsidRDefault="00F317C0" w:rsidP="00F317C0">
            <w:pPr>
              <w:pStyle w:val="aa"/>
            </w:pPr>
          </w:p>
        </w:tc>
        <w:tc>
          <w:tcPr>
            <w:tcW w:w="561" w:type="pct"/>
          </w:tcPr>
          <w:p w:rsidR="00F317C0" w:rsidRPr="003A0164" w:rsidRDefault="00F317C0" w:rsidP="00F317C0">
            <w:pPr>
              <w:pStyle w:val="aa"/>
              <w:spacing w:before="0" w:beforeAutospacing="0" w:after="0" w:afterAutospacing="0"/>
            </w:pPr>
            <w:r w:rsidRPr="003A0164">
              <w:t>1 – 2. Щоквартально</w:t>
            </w:r>
          </w:p>
        </w:tc>
        <w:tc>
          <w:tcPr>
            <w:tcW w:w="554" w:type="pct"/>
          </w:tcPr>
          <w:p w:rsidR="00F317C0" w:rsidRPr="003A0164" w:rsidRDefault="00F317C0" w:rsidP="00F317C0">
            <w:pPr>
              <w:pStyle w:val="aa"/>
            </w:pPr>
            <w:r w:rsidRPr="003A0164">
              <w:t>1 – 2. Додаткових ресурсів не потребує</w:t>
            </w:r>
          </w:p>
        </w:tc>
        <w:tc>
          <w:tcPr>
            <w:tcW w:w="1087" w:type="pct"/>
          </w:tcPr>
          <w:p w:rsidR="00F317C0" w:rsidRPr="003A0164" w:rsidRDefault="00F317C0" w:rsidP="00F317C0">
            <w:pPr>
              <w:pStyle w:val="aa"/>
            </w:pPr>
            <w:r w:rsidRPr="003A0164">
              <w:t>1. Здійснено аналіз пропозицій щодо  переліку об’єктів</w:t>
            </w:r>
            <w:r w:rsidRPr="003A0164">
              <w:br/>
              <w:t>(суб’єктів господарювання), які підлягають перевірці, на відповідність вимогам законодавства</w:t>
            </w:r>
          </w:p>
          <w:p w:rsidR="00F317C0" w:rsidRPr="003A0164" w:rsidRDefault="00F317C0" w:rsidP="00F317C0">
            <w:pPr>
              <w:pStyle w:val="aa"/>
              <w:spacing w:before="0" w:beforeAutospacing="0" w:after="0" w:afterAutospacing="0"/>
            </w:pPr>
            <w:r w:rsidRPr="003A0164">
              <w:t xml:space="preserve">2. Забезпечено подання пропозицій  щодо переліку   об’єктів </w:t>
            </w:r>
          </w:p>
          <w:p w:rsidR="00F317C0" w:rsidRPr="003A0164" w:rsidRDefault="00F317C0" w:rsidP="00F317C0">
            <w:pPr>
              <w:pStyle w:val="aa"/>
              <w:spacing w:before="0" w:beforeAutospacing="0"/>
            </w:pPr>
            <w:r w:rsidRPr="003A0164">
              <w:t>(суб’єктів господарювання), які підлягають перевірці з належним обґрунтуванням щодо кожного  об’єкта перевірки</w:t>
            </w:r>
          </w:p>
        </w:tc>
      </w:tr>
    </w:tbl>
    <w:p w:rsidR="00F317C0" w:rsidRPr="003A0164" w:rsidRDefault="00F317C0" w:rsidP="00F317C0">
      <w:pPr>
        <w:jc w:val="center"/>
        <w:rPr>
          <w:b/>
          <w:sz w:val="24"/>
          <w:szCs w:val="24"/>
          <w:lang w:val="uk-UA"/>
        </w:rPr>
      </w:pPr>
    </w:p>
    <w:tbl>
      <w:tblPr>
        <w:tblpPr w:leftFromText="180" w:rightFromText="180" w:vertAnchor="text" w:tblpY="1"/>
        <w:tblW w:w="5000" w:type="pct"/>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ook w:val="00A0" w:firstRow="1" w:lastRow="0" w:firstColumn="1" w:lastColumn="0" w:noHBand="0" w:noVBand="0"/>
      </w:tblPr>
      <w:tblGrid>
        <w:gridCol w:w="456"/>
        <w:gridCol w:w="2140"/>
        <w:gridCol w:w="1071"/>
        <w:gridCol w:w="2192"/>
        <w:gridCol w:w="1932"/>
        <w:gridCol w:w="2138"/>
        <w:gridCol w:w="1570"/>
        <w:gridCol w:w="3854"/>
      </w:tblGrid>
      <w:tr w:rsidR="00F317C0" w:rsidRPr="003A0164" w:rsidTr="00F317C0">
        <w:tc>
          <w:tcPr>
            <w:tcW w:w="145" w:type="pct"/>
          </w:tcPr>
          <w:p w:rsidR="00F317C0" w:rsidRPr="003A0164" w:rsidRDefault="00F317C0" w:rsidP="00F317C0">
            <w:pPr>
              <w:rPr>
                <w:sz w:val="24"/>
                <w:szCs w:val="24"/>
              </w:rPr>
            </w:pPr>
            <w:r w:rsidRPr="003A0164">
              <w:rPr>
                <w:sz w:val="24"/>
                <w:szCs w:val="24"/>
              </w:rPr>
              <w:lastRenderedPageBreak/>
              <w:t>15</w:t>
            </w:r>
          </w:p>
        </w:tc>
        <w:tc>
          <w:tcPr>
            <w:tcW w:w="687" w:type="pct"/>
          </w:tcPr>
          <w:p w:rsidR="00F317C0" w:rsidRPr="003A0164" w:rsidRDefault="00F317C0" w:rsidP="00F317C0">
            <w:pPr>
              <w:rPr>
                <w:sz w:val="24"/>
                <w:szCs w:val="24"/>
              </w:rPr>
            </w:pPr>
            <w:r w:rsidRPr="003A0164">
              <w:rPr>
                <w:sz w:val="24"/>
                <w:szCs w:val="24"/>
              </w:rPr>
              <w:t xml:space="preserve">Неврегульованість процедури  </w:t>
            </w:r>
            <w:r w:rsidRPr="003A0164">
              <w:rPr>
                <w:sz w:val="24"/>
                <w:szCs w:val="24"/>
                <w:shd w:val="clear" w:color="auto" w:fill="FFFFFF"/>
              </w:rPr>
              <w:t xml:space="preserve"> проведення розслідувань порушень щодо функціонування ринків електричної енергії та природного газу</w:t>
            </w:r>
            <w:r w:rsidRPr="003A0164">
              <w:rPr>
                <w:sz w:val="24"/>
                <w:szCs w:val="24"/>
              </w:rPr>
              <w:t>,  що сприяє вчиненню корупційних правопорушень</w:t>
            </w:r>
          </w:p>
        </w:tc>
        <w:tc>
          <w:tcPr>
            <w:tcW w:w="333" w:type="pct"/>
          </w:tcPr>
          <w:p w:rsidR="00F317C0" w:rsidRPr="003A0164" w:rsidRDefault="00F317C0" w:rsidP="00F317C0">
            <w:pPr>
              <w:rPr>
                <w:sz w:val="24"/>
                <w:szCs w:val="24"/>
              </w:rPr>
            </w:pPr>
            <w:r w:rsidRPr="003A0164">
              <w:rPr>
                <w:sz w:val="24"/>
                <w:szCs w:val="24"/>
              </w:rPr>
              <w:t>Середня</w:t>
            </w:r>
          </w:p>
        </w:tc>
        <w:tc>
          <w:tcPr>
            <w:tcW w:w="720" w:type="pct"/>
          </w:tcPr>
          <w:p w:rsidR="00F317C0" w:rsidRPr="003A0164" w:rsidRDefault="00F317C0" w:rsidP="00F317C0">
            <w:pPr>
              <w:spacing w:line="240" w:lineRule="atLeast"/>
              <w:rPr>
                <w:sz w:val="24"/>
                <w:szCs w:val="24"/>
              </w:rPr>
            </w:pPr>
            <w:r w:rsidRPr="003A0164">
              <w:rPr>
                <w:sz w:val="24"/>
                <w:szCs w:val="24"/>
              </w:rPr>
              <w:t xml:space="preserve">Розробка  та прийняття проєкту постанови НКРЕКП «Про внесення змін до </w:t>
            </w:r>
            <w:r w:rsidRPr="003A0164">
              <w:rPr>
                <w:rFonts w:ascii="Arial" w:hAnsi="Arial" w:cs="Arial"/>
                <w:sz w:val="24"/>
                <w:szCs w:val="24"/>
                <w:shd w:val="clear" w:color="auto" w:fill="FFFFFF"/>
              </w:rPr>
              <w:t xml:space="preserve"> </w:t>
            </w:r>
            <w:r w:rsidRPr="003A0164">
              <w:rPr>
                <w:rStyle w:val="ab"/>
                <w:rFonts w:ascii="Arial" w:hAnsi="Arial" w:cs="Arial"/>
                <w:sz w:val="24"/>
                <w:szCs w:val="24"/>
                <w:shd w:val="clear" w:color="auto" w:fill="FFFFFF"/>
              </w:rPr>
              <w:t xml:space="preserve"> </w:t>
            </w:r>
            <w:r w:rsidRPr="003A0164">
              <w:rPr>
                <w:rStyle w:val="ab"/>
                <w:b w:val="0"/>
                <w:sz w:val="24"/>
                <w:szCs w:val="24"/>
                <w:shd w:val="clear" w:color="auto" w:fill="FFFFFF"/>
              </w:rPr>
              <w:t>Порядку розслідування порушень законодавства щодо функціонування ринків електричної енергії та природного газу»,</w:t>
            </w:r>
            <w:r w:rsidRPr="003A0164">
              <w:rPr>
                <w:sz w:val="24"/>
                <w:szCs w:val="24"/>
              </w:rPr>
              <w:t xml:space="preserve"> який передбачатиме чітку та прозору процедуру розслідування порушень</w:t>
            </w:r>
          </w:p>
        </w:tc>
        <w:tc>
          <w:tcPr>
            <w:tcW w:w="635" w:type="pct"/>
          </w:tcPr>
          <w:p w:rsidR="00F317C0" w:rsidRPr="003A0164" w:rsidRDefault="00F317C0" w:rsidP="00F317C0">
            <w:pPr>
              <w:spacing w:line="240" w:lineRule="atLeast"/>
              <w:rPr>
                <w:sz w:val="24"/>
                <w:szCs w:val="24"/>
              </w:rPr>
            </w:pPr>
            <w:r w:rsidRPr="003A0164">
              <w:rPr>
                <w:sz w:val="24"/>
                <w:szCs w:val="24"/>
              </w:rPr>
              <w:t>Департамент ліцензійного контролю</w:t>
            </w:r>
          </w:p>
        </w:tc>
        <w:tc>
          <w:tcPr>
            <w:tcW w:w="702" w:type="pct"/>
          </w:tcPr>
          <w:p w:rsidR="00F317C0" w:rsidRPr="003A0164" w:rsidRDefault="00F317C0" w:rsidP="00F317C0">
            <w:pPr>
              <w:shd w:val="clear" w:color="auto" w:fill="FFFFFF"/>
              <w:spacing w:line="256" w:lineRule="auto"/>
              <w:rPr>
                <w:sz w:val="24"/>
                <w:szCs w:val="24"/>
              </w:rPr>
            </w:pPr>
            <w:r w:rsidRPr="003A0164">
              <w:rPr>
                <w:bCs/>
                <w:sz w:val="24"/>
                <w:szCs w:val="24"/>
              </w:rPr>
              <w:t>Протягом шести місяців з дня набрання чинності проєктом З</w:t>
            </w:r>
            <w:r w:rsidRPr="003A0164">
              <w:rPr>
                <w:sz w:val="24"/>
                <w:szCs w:val="24"/>
              </w:rPr>
              <w:t>акону України</w:t>
            </w:r>
            <w:r w:rsidRPr="003A0164">
              <w:rPr>
                <w:bCs/>
                <w:sz w:val="24"/>
                <w:szCs w:val="24"/>
              </w:rPr>
              <w:t xml:space="preserve"> «</w:t>
            </w:r>
            <w:r w:rsidRPr="003A0164">
              <w:rPr>
                <w:sz w:val="24"/>
                <w:szCs w:val="24"/>
              </w:rPr>
              <w:t xml:space="preserve">Про внесення змін до деяких законів України щодо запобігання зловживанням на оптових енергетичних ринках» </w:t>
            </w:r>
          </w:p>
        </w:tc>
        <w:tc>
          <w:tcPr>
            <w:tcW w:w="517" w:type="pct"/>
          </w:tcPr>
          <w:p w:rsidR="00F317C0" w:rsidRPr="003A0164" w:rsidRDefault="00F317C0" w:rsidP="00F317C0">
            <w:pPr>
              <w:spacing w:line="240" w:lineRule="atLeast"/>
              <w:rPr>
                <w:sz w:val="24"/>
                <w:szCs w:val="24"/>
              </w:rPr>
            </w:pPr>
            <w:r w:rsidRPr="003A0164">
              <w:rPr>
                <w:sz w:val="24"/>
                <w:szCs w:val="24"/>
              </w:rPr>
              <w:t>Не потребує виділення додаткових ресурсів </w:t>
            </w:r>
          </w:p>
        </w:tc>
        <w:tc>
          <w:tcPr>
            <w:tcW w:w="1261" w:type="pct"/>
          </w:tcPr>
          <w:p w:rsidR="00F317C0" w:rsidRPr="003A0164" w:rsidRDefault="00F317C0" w:rsidP="00F317C0">
            <w:pPr>
              <w:rPr>
                <w:sz w:val="24"/>
                <w:szCs w:val="24"/>
              </w:rPr>
            </w:pPr>
            <w:r w:rsidRPr="003A0164">
              <w:rPr>
                <w:sz w:val="24"/>
                <w:szCs w:val="24"/>
              </w:rPr>
              <w:t xml:space="preserve">Прийнято постанову НКРЕКП «Про внесення змін до </w:t>
            </w:r>
            <w:r w:rsidRPr="003A0164">
              <w:rPr>
                <w:rFonts w:ascii="Arial" w:hAnsi="Arial" w:cs="Arial"/>
                <w:sz w:val="24"/>
                <w:szCs w:val="24"/>
                <w:shd w:val="clear" w:color="auto" w:fill="FFFFFF"/>
              </w:rPr>
              <w:t xml:space="preserve"> </w:t>
            </w:r>
            <w:r w:rsidRPr="003A0164">
              <w:rPr>
                <w:rStyle w:val="ab"/>
                <w:rFonts w:ascii="Arial" w:hAnsi="Arial" w:cs="Arial"/>
                <w:sz w:val="24"/>
                <w:szCs w:val="24"/>
                <w:shd w:val="clear" w:color="auto" w:fill="FFFFFF"/>
              </w:rPr>
              <w:t xml:space="preserve"> </w:t>
            </w:r>
            <w:r w:rsidRPr="003A0164">
              <w:rPr>
                <w:rStyle w:val="ab"/>
                <w:b w:val="0"/>
                <w:sz w:val="24"/>
                <w:szCs w:val="24"/>
                <w:shd w:val="clear" w:color="auto" w:fill="FFFFFF"/>
              </w:rPr>
              <w:t>Порядку розслідування порушень законодавства щодо функціонування ринків електричної енергії та природного газу»</w:t>
            </w:r>
          </w:p>
        </w:tc>
      </w:tr>
    </w:tbl>
    <w:p w:rsidR="00F317C0" w:rsidRPr="003A0164" w:rsidRDefault="00F317C0" w:rsidP="00F317C0">
      <w:pPr>
        <w:jc w:val="center"/>
        <w:rPr>
          <w:b/>
          <w:sz w:val="24"/>
          <w:szCs w:val="24"/>
          <w:lang w:val="uk-UA"/>
        </w:rPr>
      </w:pPr>
    </w:p>
    <w:p w:rsidR="00F317C0" w:rsidRPr="003A0164" w:rsidRDefault="00D50788" w:rsidP="00F317C0">
      <w:pPr>
        <w:jc w:val="center"/>
        <w:rPr>
          <w:b/>
          <w:sz w:val="24"/>
          <w:szCs w:val="24"/>
          <w:lang w:val="uk-UA"/>
        </w:rPr>
      </w:pPr>
      <w:r>
        <w:rPr>
          <w:b/>
          <w:sz w:val="24"/>
          <w:szCs w:val="24"/>
        </w:rPr>
        <w:br w:type="page"/>
      </w:r>
      <w:r w:rsidR="00F317C0" w:rsidRPr="003A0164">
        <w:rPr>
          <w:b/>
          <w:sz w:val="24"/>
          <w:szCs w:val="24"/>
        </w:rPr>
        <w:lastRenderedPageBreak/>
        <w:t>Управління персоналом</w:t>
      </w:r>
    </w:p>
    <w:p w:rsidR="00F317C0" w:rsidRPr="003A0164" w:rsidRDefault="00F317C0" w:rsidP="00F317C0">
      <w:pPr>
        <w:jc w:val="center"/>
        <w:rPr>
          <w:b/>
          <w:sz w:val="24"/>
          <w:szCs w:val="24"/>
          <w:lang w:val="uk-UA"/>
        </w:rPr>
      </w:pPr>
    </w:p>
    <w:tbl>
      <w:tblPr>
        <w:tblpPr w:leftFromText="180" w:rightFromText="180" w:vertAnchor="text" w:tblpY="1"/>
        <w:tblW w:w="5000" w:type="pct"/>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ook w:val="00A0" w:firstRow="1" w:lastRow="0" w:firstColumn="1" w:lastColumn="0" w:noHBand="0" w:noVBand="0"/>
      </w:tblPr>
      <w:tblGrid>
        <w:gridCol w:w="457"/>
        <w:gridCol w:w="2110"/>
        <w:gridCol w:w="1023"/>
        <w:gridCol w:w="3040"/>
        <w:gridCol w:w="2410"/>
        <w:gridCol w:w="1701"/>
        <w:gridCol w:w="1701"/>
        <w:gridCol w:w="2911"/>
      </w:tblGrid>
      <w:tr w:rsidR="00F317C0" w:rsidRPr="003A0164" w:rsidTr="00D50788">
        <w:tc>
          <w:tcPr>
            <w:tcW w:w="149" w:type="pct"/>
          </w:tcPr>
          <w:p w:rsidR="00F317C0" w:rsidRPr="003A0164" w:rsidRDefault="00F317C0" w:rsidP="00F317C0">
            <w:pPr>
              <w:rPr>
                <w:sz w:val="24"/>
                <w:szCs w:val="24"/>
              </w:rPr>
            </w:pPr>
            <w:r w:rsidRPr="003A0164">
              <w:rPr>
                <w:sz w:val="24"/>
                <w:szCs w:val="24"/>
              </w:rPr>
              <w:t>16</w:t>
            </w:r>
          </w:p>
        </w:tc>
        <w:tc>
          <w:tcPr>
            <w:tcW w:w="687" w:type="pct"/>
          </w:tcPr>
          <w:p w:rsidR="00F317C0" w:rsidRPr="003A0164" w:rsidRDefault="00F317C0" w:rsidP="00F317C0">
            <w:pPr>
              <w:rPr>
                <w:sz w:val="24"/>
                <w:szCs w:val="24"/>
              </w:rPr>
            </w:pPr>
            <w:r w:rsidRPr="003A0164">
              <w:rPr>
                <w:sz w:val="24"/>
                <w:szCs w:val="24"/>
              </w:rPr>
              <w:t xml:space="preserve">Вплив з боку посадових або інших осіб з метою сприяння прийняттю на державну службу близьких їм осіб, неповідомлення членом комісії з відбору кандидатів </w:t>
            </w:r>
          </w:p>
        </w:tc>
        <w:tc>
          <w:tcPr>
            <w:tcW w:w="333" w:type="pct"/>
          </w:tcPr>
          <w:p w:rsidR="00F317C0" w:rsidRPr="003A0164" w:rsidRDefault="00F317C0" w:rsidP="00F317C0">
            <w:pPr>
              <w:rPr>
                <w:sz w:val="24"/>
                <w:szCs w:val="24"/>
              </w:rPr>
            </w:pPr>
            <w:r w:rsidRPr="003A0164">
              <w:rPr>
                <w:sz w:val="24"/>
                <w:szCs w:val="24"/>
              </w:rPr>
              <w:t>Низька</w:t>
            </w:r>
          </w:p>
        </w:tc>
        <w:tc>
          <w:tcPr>
            <w:tcW w:w="990" w:type="pct"/>
          </w:tcPr>
          <w:p w:rsidR="00F317C0" w:rsidRPr="003A0164" w:rsidRDefault="00F317C0" w:rsidP="00F317C0">
            <w:pPr>
              <w:spacing w:line="240" w:lineRule="atLeast"/>
              <w:rPr>
                <w:sz w:val="24"/>
                <w:szCs w:val="24"/>
              </w:rPr>
            </w:pPr>
            <w:r w:rsidRPr="003A0164">
              <w:rPr>
                <w:sz w:val="24"/>
                <w:szCs w:val="24"/>
              </w:rPr>
              <w:t>1. Проведення інструктажу членам комісії в частині дотримання вимог антикорупційного законодавства, у тому числі щодо запобігання конфлікту інтересів</w:t>
            </w:r>
          </w:p>
          <w:p w:rsidR="00F317C0" w:rsidRPr="003A0164" w:rsidRDefault="00F317C0" w:rsidP="00F317C0">
            <w:pPr>
              <w:spacing w:line="240" w:lineRule="atLeast"/>
              <w:rPr>
                <w:sz w:val="24"/>
                <w:szCs w:val="24"/>
              </w:rPr>
            </w:pPr>
            <w:r w:rsidRPr="003A0164">
              <w:rPr>
                <w:sz w:val="24"/>
                <w:szCs w:val="24"/>
              </w:rPr>
              <w:t>2.  Здійснення</w:t>
            </w:r>
            <w:r w:rsidRPr="003A0164">
              <w:rPr>
                <w:sz w:val="24"/>
                <w:szCs w:val="24"/>
              </w:rPr>
              <w:br/>
              <w:t xml:space="preserve">аудіо- та відеофіксації проведення засідання конкурсної комісії </w:t>
            </w:r>
          </w:p>
        </w:tc>
        <w:tc>
          <w:tcPr>
            <w:tcW w:w="785" w:type="pct"/>
          </w:tcPr>
          <w:p w:rsidR="00F317C0" w:rsidRPr="003A0164" w:rsidRDefault="00F317C0" w:rsidP="00F317C0">
            <w:pPr>
              <w:spacing w:line="240" w:lineRule="atLeast"/>
              <w:rPr>
                <w:sz w:val="24"/>
                <w:szCs w:val="24"/>
              </w:rPr>
            </w:pPr>
            <w:r w:rsidRPr="003A0164">
              <w:rPr>
                <w:sz w:val="24"/>
                <w:szCs w:val="24"/>
              </w:rPr>
              <w:t xml:space="preserve">1 – 2. Управління роботи з персоналом </w:t>
            </w:r>
          </w:p>
        </w:tc>
        <w:tc>
          <w:tcPr>
            <w:tcW w:w="554" w:type="pct"/>
          </w:tcPr>
          <w:p w:rsidR="00F317C0" w:rsidRPr="003A0164" w:rsidRDefault="00F317C0" w:rsidP="00F317C0">
            <w:pPr>
              <w:spacing w:line="240" w:lineRule="atLeast"/>
              <w:rPr>
                <w:sz w:val="24"/>
                <w:szCs w:val="24"/>
              </w:rPr>
            </w:pPr>
            <w:r w:rsidRPr="003A0164">
              <w:rPr>
                <w:sz w:val="24"/>
                <w:szCs w:val="24"/>
              </w:rPr>
              <w:t>1. Під час засідання комісії з обов’язковим зазначенням про це у протоколі засідання</w:t>
            </w:r>
          </w:p>
          <w:p w:rsidR="00F317C0" w:rsidRPr="003A0164" w:rsidRDefault="00F317C0" w:rsidP="00F317C0">
            <w:pPr>
              <w:spacing w:line="240" w:lineRule="atLeast"/>
              <w:rPr>
                <w:sz w:val="24"/>
                <w:szCs w:val="24"/>
              </w:rPr>
            </w:pPr>
          </w:p>
          <w:p w:rsidR="00F317C0" w:rsidRPr="003A0164" w:rsidRDefault="00F317C0" w:rsidP="00F317C0">
            <w:pPr>
              <w:spacing w:line="240" w:lineRule="atLeast"/>
              <w:rPr>
                <w:sz w:val="24"/>
                <w:szCs w:val="24"/>
              </w:rPr>
            </w:pPr>
            <w:r w:rsidRPr="003A0164">
              <w:rPr>
                <w:sz w:val="24"/>
                <w:szCs w:val="24"/>
              </w:rPr>
              <w:t xml:space="preserve">2. Під час засідання конкурсної комісії  </w:t>
            </w:r>
          </w:p>
        </w:tc>
        <w:tc>
          <w:tcPr>
            <w:tcW w:w="554" w:type="pct"/>
          </w:tcPr>
          <w:p w:rsidR="00F317C0" w:rsidRPr="003A0164" w:rsidRDefault="00F317C0" w:rsidP="00F317C0">
            <w:pPr>
              <w:spacing w:line="240" w:lineRule="atLeast"/>
              <w:rPr>
                <w:sz w:val="24"/>
                <w:szCs w:val="24"/>
              </w:rPr>
            </w:pPr>
            <w:r w:rsidRPr="003A0164">
              <w:rPr>
                <w:sz w:val="24"/>
                <w:szCs w:val="24"/>
              </w:rPr>
              <w:t>1 – 2. Не потребує виділення додаткових ресурсів </w:t>
            </w:r>
          </w:p>
        </w:tc>
        <w:tc>
          <w:tcPr>
            <w:tcW w:w="948" w:type="pct"/>
          </w:tcPr>
          <w:p w:rsidR="00F317C0" w:rsidRPr="003A0164" w:rsidRDefault="00F317C0" w:rsidP="00F317C0">
            <w:pPr>
              <w:rPr>
                <w:sz w:val="24"/>
                <w:szCs w:val="24"/>
              </w:rPr>
            </w:pPr>
            <w:r w:rsidRPr="003A0164">
              <w:rPr>
                <w:sz w:val="24"/>
                <w:szCs w:val="24"/>
              </w:rPr>
              <w:t xml:space="preserve">1. Інструктаж проведено </w:t>
            </w:r>
            <w:r w:rsidRPr="003A0164">
              <w:rPr>
                <w:sz w:val="24"/>
                <w:szCs w:val="24"/>
              </w:rPr>
              <w:br/>
              <w:t xml:space="preserve">та зафіксовано у протоколі </w:t>
            </w:r>
          </w:p>
          <w:p w:rsidR="00F317C0" w:rsidRPr="003A0164" w:rsidRDefault="00F317C0" w:rsidP="00F317C0">
            <w:pPr>
              <w:rPr>
                <w:sz w:val="24"/>
                <w:szCs w:val="24"/>
              </w:rPr>
            </w:pPr>
          </w:p>
          <w:p w:rsidR="00F317C0" w:rsidRPr="003A0164" w:rsidRDefault="00F317C0" w:rsidP="00F317C0">
            <w:pPr>
              <w:rPr>
                <w:sz w:val="24"/>
                <w:szCs w:val="24"/>
              </w:rPr>
            </w:pPr>
          </w:p>
          <w:p w:rsidR="00F317C0" w:rsidRPr="003A0164" w:rsidRDefault="00F317C0" w:rsidP="00F317C0">
            <w:pPr>
              <w:rPr>
                <w:sz w:val="24"/>
                <w:szCs w:val="24"/>
              </w:rPr>
            </w:pPr>
          </w:p>
          <w:p w:rsidR="00F317C0" w:rsidRPr="003A0164" w:rsidRDefault="00F317C0" w:rsidP="00F317C0">
            <w:pPr>
              <w:rPr>
                <w:sz w:val="24"/>
                <w:szCs w:val="24"/>
              </w:rPr>
            </w:pPr>
          </w:p>
          <w:p w:rsidR="00F317C0" w:rsidRPr="003A0164" w:rsidRDefault="00F317C0" w:rsidP="00F317C0">
            <w:pPr>
              <w:rPr>
                <w:sz w:val="24"/>
                <w:szCs w:val="24"/>
              </w:rPr>
            </w:pPr>
          </w:p>
          <w:p w:rsidR="00F317C0" w:rsidRPr="003A0164" w:rsidRDefault="00F317C0" w:rsidP="00F317C0">
            <w:pPr>
              <w:rPr>
                <w:sz w:val="24"/>
                <w:szCs w:val="24"/>
              </w:rPr>
            </w:pPr>
          </w:p>
          <w:p w:rsidR="00F317C0" w:rsidRPr="003A0164" w:rsidRDefault="00F317C0" w:rsidP="00F317C0">
            <w:pPr>
              <w:rPr>
                <w:sz w:val="24"/>
                <w:szCs w:val="24"/>
              </w:rPr>
            </w:pPr>
            <w:r w:rsidRPr="003A0164">
              <w:rPr>
                <w:sz w:val="24"/>
                <w:szCs w:val="24"/>
              </w:rPr>
              <w:t xml:space="preserve">2. Здійснено аудіо- та </w:t>
            </w:r>
            <w:r w:rsidRPr="003A0164">
              <w:rPr>
                <w:sz w:val="24"/>
                <w:szCs w:val="24"/>
              </w:rPr>
              <w:br/>
              <w:t>відеофіксацію засідання комісії</w:t>
            </w:r>
          </w:p>
        </w:tc>
      </w:tr>
      <w:tr w:rsidR="00F317C0" w:rsidRPr="003A0164" w:rsidTr="00D50788">
        <w:tc>
          <w:tcPr>
            <w:tcW w:w="149" w:type="pct"/>
          </w:tcPr>
          <w:p w:rsidR="00F317C0" w:rsidRPr="003A0164" w:rsidRDefault="00F317C0" w:rsidP="00F317C0">
            <w:pPr>
              <w:rPr>
                <w:sz w:val="24"/>
                <w:szCs w:val="24"/>
              </w:rPr>
            </w:pPr>
            <w:r w:rsidRPr="003A0164">
              <w:rPr>
                <w:sz w:val="24"/>
                <w:szCs w:val="24"/>
              </w:rPr>
              <w:t>17</w:t>
            </w:r>
          </w:p>
        </w:tc>
        <w:tc>
          <w:tcPr>
            <w:tcW w:w="687" w:type="pct"/>
          </w:tcPr>
          <w:p w:rsidR="00F317C0" w:rsidRPr="003A0164" w:rsidRDefault="00F317C0" w:rsidP="00F317C0">
            <w:pPr>
              <w:rPr>
                <w:sz w:val="24"/>
                <w:szCs w:val="24"/>
              </w:rPr>
            </w:pPr>
            <w:r w:rsidRPr="003A0164">
              <w:rPr>
                <w:sz w:val="24"/>
                <w:szCs w:val="24"/>
              </w:rPr>
              <w:t>Ймовірність задоволення приватного інтересу під час проведення щорічного оцінювання результатів службової діяльності державних службовців</w:t>
            </w:r>
          </w:p>
        </w:tc>
        <w:tc>
          <w:tcPr>
            <w:tcW w:w="333" w:type="pct"/>
          </w:tcPr>
          <w:p w:rsidR="00F317C0" w:rsidRPr="003A0164" w:rsidRDefault="00F317C0" w:rsidP="00F317C0">
            <w:pPr>
              <w:rPr>
                <w:sz w:val="24"/>
                <w:szCs w:val="24"/>
              </w:rPr>
            </w:pPr>
            <w:r w:rsidRPr="003A0164">
              <w:rPr>
                <w:sz w:val="24"/>
                <w:szCs w:val="24"/>
              </w:rPr>
              <w:t>Низька</w:t>
            </w:r>
          </w:p>
        </w:tc>
        <w:tc>
          <w:tcPr>
            <w:tcW w:w="990" w:type="pct"/>
          </w:tcPr>
          <w:p w:rsidR="00F317C0" w:rsidRPr="003A0164" w:rsidRDefault="00F317C0" w:rsidP="00F317C0">
            <w:pPr>
              <w:spacing w:line="240" w:lineRule="atLeast"/>
              <w:rPr>
                <w:sz w:val="24"/>
                <w:szCs w:val="24"/>
              </w:rPr>
            </w:pPr>
            <w:r w:rsidRPr="003A0164">
              <w:rPr>
                <w:sz w:val="24"/>
                <w:szCs w:val="24"/>
              </w:rPr>
              <w:t>1. Проведення аналізу документації щодо результатів щорічного оцінювання, за результатами якого виставлено негативні оцінки (з метою недопущення безпідставного звільнення державного службовця), та складання довідки за результатами проведеного аналізу (у разі виявлення порушень)</w:t>
            </w:r>
          </w:p>
          <w:p w:rsidR="00F317C0" w:rsidRPr="003A0164" w:rsidRDefault="00F317C0" w:rsidP="00F317C0">
            <w:pPr>
              <w:spacing w:line="240" w:lineRule="atLeast"/>
              <w:rPr>
                <w:sz w:val="24"/>
                <w:szCs w:val="24"/>
              </w:rPr>
            </w:pPr>
            <w:r w:rsidRPr="003A0164">
              <w:rPr>
                <w:sz w:val="24"/>
                <w:szCs w:val="24"/>
              </w:rPr>
              <w:t>2. Попередження керівників структурних підрозділів НКРЕКП про персональну відповідальність за порушення законодавства</w:t>
            </w:r>
          </w:p>
        </w:tc>
        <w:tc>
          <w:tcPr>
            <w:tcW w:w="785" w:type="pct"/>
          </w:tcPr>
          <w:p w:rsidR="00F317C0" w:rsidRPr="003A0164" w:rsidRDefault="00F317C0" w:rsidP="00F317C0">
            <w:pPr>
              <w:spacing w:line="240" w:lineRule="atLeast"/>
              <w:rPr>
                <w:sz w:val="24"/>
                <w:szCs w:val="24"/>
              </w:rPr>
            </w:pPr>
            <w:r w:rsidRPr="003A0164">
              <w:rPr>
                <w:sz w:val="24"/>
                <w:szCs w:val="24"/>
              </w:rPr>
              <w:t xml:space="preserve">1 – 2. Управління роботи з персоналом, </w:t>
            </w:r>
          </w:p>
          <w:p w:rsidR="00F317C0" w:rsidRPr="003A0164" w:rsidRDefault="00F317C0" w:rsidP="00F317C0">
            <w:pPr>
              <w:spacing w:line="240" w:lineRule="atLeast"/>
              <w:rPr>
                <w:sz w:val="24"/>
                <w:szCs w:val="24"/>
              </w:rPr>
            </w:pPr>
            <w:r w:rsidRPr="003A0164">
              <w:rPr>
                <w:sz w:val="24"/>
                <w:szCs w:val="24"/>
              </w:rPr>
              <w:t xml:space="preserve">Сектор із питань запобігання та виявлення корупції </w:t>
            </w:r>
          </w:p>
        </w:tc>
        <w:tc>
          <w:tcPr>
            <w:tcW w:w="554" w:type="pct"/>
          </w:tcPr>
          <w:p w:rsidR="00F317C0" w:rsidRPr="003A0164" w:rsidRDefault="00F317C0" w:rsidP="00F317C0">
            <w:pPr>
              <w:spacing w:line="240" w:lineRule="atLeast"/>
              <w:rPr>
                <w:sz w:val="24"/>
                <w:szCs w:val="24"/>
              </w:rPr>
            </w:pPr>
            <w:r w:rsidRPr="003A0164">
              <w:rPr>
                <w:sz w:val="24"/>
                <w:szCs w:val="24"/>
              </w:rPr>
              <w:t>1. До затвердження висновку щодо оцінювання результатів службової діяльності державних службовців</w:t>
            </w:r>
          </w:p>
          <w:p w:rsidR="00F317C0" w:rsidRPr="003A0164" w:rsidRDefault="00F317C0" w:rsidP="00F317C0">
            <w:pPr>
              <w:spacing w:line="240" w:lineRule="atLeast"/>
              <w:rPr>
                <w:sz w:val="24"/>
                <w:szCs w:val="24"/>
              </w:rPr>
            </w:pPr>
          </w:p>
          <w:p w:rsidR="00F317C0" w:rsidRPr="003A0164" w:rsidRDefault="00F317C0" w:rsidP="00F317C0">
            <w:pPr>
              <w:spacing w:line="240" w:lineRule="atLeast"/>
              <w:rPr>
                <w:sz w:val="24"/>
                <w:szCs w:val="24"/>
              </w:rPr>
            </w:pPr>
          </w:p>
          <w:p w:rsidR="00F317C0" w:rsidRPr="003A0164" w:rsidRDefault="00F317C0" w:rsidP="00F317C0">
            <w:pPr>
              <w:spacing w:line="240" w:lineRule="atLeast"/>
              <w:rPr>
                <w:sz w:val="24"/>
                <w:szCs w:val="24"/>
              </w:rPr>
            </w:pPr>
          </w:p>
          <w:p w:rsidR="00F317C0" w:rsidRPr="003A0164" w:rsidRDefault="00F317C0" w:rsidP="00F317C0">
            <w:pPr>
              <w:spacing w:line="240" w:lineRule="atLeast"/>
              <w:rPr>
                <w:sz w:val="24"/>
                <w:szCs w:val="24"/>
              </w:rPr>
            </w:pPr>
          </w:p>
          <w:p w:rsidR="00F317C0" w:rsidRPr="003A0164" w:rsidRDefault="00F317C0" w:rsidP="00F317C0">
            <w:pPr>
              <w:spacing w:line="240" w:lineRule="atLeast"/>
              <w:rPr>
                <w:sz w:val="24"/>
                <w:szCs w:val="24"/>
              </w:rPr>
            </w:pPr>
          </w:p>
          <w:p w:rsidR="00F317C0" w:rsidRPr="003A0164" w:rsidRDefault="00F317C0" w:rsidP="00F317C0">
            <w:pPr>
              <w:spacing w:line="240" w:lineRule="atLeast"/>
              <w:rPr>
                <w:sz w:val="24"/>
                <w:szCs w:val="24"/>
              </w:rPr>
            </w:pPr>
          </w:p>
          <w:p w:rsidR="00F317C0" w:rsidRPr="003A0164" w:rsidRDefault="00F317C0" w:rsidP="00F317C0">
            <w:pPr>
              <w:spacing w:line="240" w:lineRule="atLeast"/>
              <w:rPr>
                <w:sz w:val="24"/>
                <w:szCs w:val="24"/>
              </w:rPr>
            </w:pPr>
          </w:p>
          <w:p w:rsidR="00F317C0" w:rsidRPr="003A0164" w:rsidRDefault="00F317C0" w:rsidP="00F317C0">
            <w:pPr>
              <w:spacing w:line="240" w:lineRule="atLeast"/>
              <w:rPr>
                <w:sz w:val="24"/>
                <w:szCs w:val="24"/>
              </w:rPr>
            </w:pPr>
          </w:p>
          <w:p w:rsidR="00F317C0" w:rsidRPr="003A0164" w:rsidRDefault="00F317C0" w:rsidP="00F317C0">
            <w:pPr>
              <w:spacing w:line="240" w:lineRule="atLeast"/>
              <w:rPr>
                <w:sz w:val="24"/>
                <w:szCs w:val="24"/>
              </w:rPr>
            </w:pPr>
            <w:r w:rsidRPr="003A0164">
              <w:rPr>
                <w:sz w:val="24"/>
                <w:szCs w:val="24"/>
              </w:rPr>
              <w:t>2. Жовтень 2022 року</w:t>
            </w:r>
          </w:p>
        </w:tc>
        <w:tc>
          <w:tcPr>
            <w:tcW w:w="554" w:type="pct"/>
          </w:tcPr>
          <w:p w:rsidR="00F317C0" w:rsidRPr="003A0164" w:rsidRDefault="00F317C0" w:rsidP="00F317C0">
            <w:pPr>
              <w:spacing w:line="240" w:lineRule="atLeast"/>
              <w:rPr>
                <w:sz w:val="24"/>
                <w:szCs w:val="24"/>
              </w:rPr>
            </w:pPr>
            <w:r w:rsidRPr="003A0164">
              <w:rPr>
                <w:sz w:val="24"/>
                <w:szCs w:val="24"/>
              </w:rPr>
              <w:t>1 – 2. Не потребує виділення додаткових ресурсів </w:t>
            </w:r>
          </w:p>
        </w:tc>
        <w:tc>
          <w:tcPr>
            <w:tcW w:w="948" w:type="pct"/>
          </w:tcPr>
          <w:p w:rsidR="00F317C0" w:rsidRPr="003A0164" w:rsidRDefault="00F317C0" w:rsidP="00F317C0">
            <w:pPr>
              <w:rPr>
                <w:sz w:val="24"/>
                <w:szCs w:val="24"/>
              </w:rPr>
            </w:pPr>
            <w:r w:rsidRPr="003A0164">
              <w:rPr>
                <w:sz w:val="24"/>
                <w:szCs w:val="24"/>
              </w:rPr>
              <w:t>1. Проведено аналіз документації щодо результатів щорічного оцінювання, складено довідки за результатами (у разі виявлення порушень)</w:t>
            </w:r>
          </w:p>
          <w:p w:rsidR="00F317C0" w:rsidRPr="003A0164" w:rsidRDefault="00F317C0" w:rsidP="00F317C0">
            <w:pPr>
              <w:rPr>
                <w:sz w:val="24"/>
                <w:szCs w:val="24"/>
              </w:rPr>
            </w:pPr>
          </w:p>
          <w:p w:rsidR="00F317C0" w:rsidRPr="003A0164" w:rsidRDefault="00F317C0" w:rsidP="00F317C0">
            <w:pPr>
              <w:rPr>
                <w:sz w:val="24"/>
                <w:szCs w:val="24"/>
              </w:rPr>
            </w:pPr>
            <w:r w:rsidRPr="003A0164">
              <w:rPr>
                <w:sz w:val="24"/>
                <w:szCs w:val="24"/>
              </w:rPr>
              <w:t>2. Керівників структурних підрозділів НКРЕКП попереджено про персональну відповідальність за порушення законодавства</w:t>
            </w:r>
          </w:p>
        </w:tc>
      </w:tr>
    </w:tbl>
    <w:p w:rsidR="00F317C0" w:rsidRPr="003A0164" w:rsidRDefault="00F317C0" w:rsidP="00F317C0">
      <w:pPr>
        <w:jc w:val="center"/>
        <w:rPr>
          <w:b/>
          <w:sz w:val="24"/>
          <w:szCs w:val="24"/>
          <w:lang w:val="uk-UA"/>
        </w:rPr>
      </w:pPr>
    </w:p>
    <w:p w:rsidR="00F317C0" w:rsidRPr="003A0164" w:rsidRDefault="00341655" w:rsidP="00F317C0">
      <w:pPr>
        <w:jc w:val="center"/>
        <w:rPr>
          <w:b/>
          <w:sz w:val="24"/>
          <w:szCs w:val="24"/>
        </w:rPr>
      </w:pPr>
      <w:r>
        <w:rPr>
          <w:b/>
          <w:color w:val="333333"/>
          <w:sz w:val="24"/>
          <w:szCs w:val="24"/>
          <w:shd w:val="clear" w:color="auto" w:fill="FFFFFF"/>
        </w:rPr>
        <w:br w:type="page"/>
      </w:r>
      <w:r w:rsidR="00F317C0" w:rsidRPr="003A0164">
        <w:rPr>
          <w:b/>
          <w:color w:val="333333"/>
          <w:sz w:val="24"/>
          <w:szCs w:val="24"/>
          <w:shd w:val="clear" w:color="auto" w:fill="FFFFFF"/>
        </w:rPr>
        <w:lastRenderedPageBreak/>
        <w:t>Захист прав, розгляд звернень  споживачів та врегулювання спорів</w:t>
      </w:r>
    </w:p>
    <w:p w:rsidR="00F317C0" w:rsidRPr="003A0164" w:rsidRDefault="00F317C0" w:rsidP="00F317C0">
      <w:pPr>
        <w:jc w:val="center"/>
        <w:rPr>
          <w:b/>
          <w:sz w:val="24"/>
          <w:szCs w:val="24"/>
          <w:lang w:val="uk-UA"/>
        </w:rPr>
      </w:pPr>
    </w:p>
    <w:tbl>
      <w:tblPr>
        <w:tblW w:w="5000" w:type="pct"/>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ook w:val="00A0" w:firstRow="1" w:lastRow="0" w:firstColumn="1" w:lastColumn="0" w:noHBand="0" w:noVBand="0"/>
      </w:tblPr>
      <w:tblGrid>
        <w:gridCol w:w="495"/>
        <w:gridCol w:w="2313"/>
        <w:gridCol w:w="1475"/>
        <w:gridCol w:w="1948"/>
        <w:gridCol w:w="2140"/>
        <w:gridCol w:w="1977"/>
        <w:gridCol w:w="1584"/>
        <w:gridCol w:w="3421"/>
      </w:tblGrid>
      <w:tr w:rsidR="00F317C0" w:rsidRPr="003A0164" w:rsidTr="00F317C0">
        <w:tc>
          <w:tcPr>
            <w:tcW w:w="161" w:type="pct"/>
          </w:tcPr>
          <w:p w:rsidR="00F317C0" w:rsidRPr="003A0164" w:rsidRDefault="00F317C0" w:rsidP="00F317C0">
            <w:pPr>
              <w:pStyle w:val="aa"/>
              <w:ind w:right="-157"/>
            </w:pPr>
            <w:r w:rsidRPr="003A0164">
              <w:t>18</w:t>
            </w:r>
          </w:p>
        </w:tc>
        <w:tc>
          <w:tcPr>
            <w:tcW w:w="753" w:type="pct"/>
          </w:tcPr>
          <w:p w:rsidR="00F317C0" w:rsidRPr="003A0164" w:rsidRDefault="00F317C0" w:rsidP="00F317C0">
            <w:pPr>
              <w:pStyle w:val="aa"/>
              <w:ind w:right="-157"/>
            </w:pPr>
            <w:r w:rsidRPr="003A0164">
              <w:t>Можлива необ’єктивність та упередженість посадових осіб НКРЕКП під</w:t>
            </w:r>
            <w:r w:rsidRPr="003A0164">
              <w:br/>
              <w:t xml:space="preserve">час розгляду скарг </w:t>
            </w:r>
            <w:r w:rsidRPr="003A0164">
              <w:br/>
              <w:t xml:space="preserve">споживачів  на дії </w:t>
            </w:r>
            <w:r w:rsidRPr="003A0164">
              <w:br/>
              <w:t xml:space="preserve">суб’єктів </w:t>
            </w:r>
            <w:r w:rsidRPr="003A0164">
              <w:br/>
              <w:t xml:space="preserve">господарювання, </w:t>
            </w:r>
            <w:r w:rsidRPr="003A0164">
              <w:br/>
              <w:t>що провадять</w:t>
            </w:r>
            <w:r w:rsidRPr="003A0164">
              <w:br/>
              <w:t>діяльність у сферах</w:t>
            </w:r>
            <w:r w:rsidRPr="003A0164">
              <w:br/>
              <w:t xml:space="preserve">енергетики та </w:t>
            </w:r>
            <w:r w:rsidRPr="003A0164">
              <w:br/>
              <w:t xml:space="preserve">комунальних послуг </w:t>
            </w:r>
          </w:p>
        </w:tc>
        <w:tc>
          <w:tcPr>
            <w:tcW w:w="480" w:type="pct"/>
          </w:tcPr>
          <w:p w:rsidR="00F317C0" w:rsidRPr="003A0164" w:rsidRDefault="00F317C0" w:rsidP="00F317C0">
            <w:pPr>
              <w:rPr>
                <w:sz w:val="24"/>
                <w:szCs w:val="24"/>
              </w:rPr>
            </w:pPr>
            <w:r w:rsidRPr="003A0164">
              <w:rPr>
                <w:sz w:val="24"/>
                <w:szCs w:val="24"/>
              </w:rPr>
              <w:t>Низька</w:t>
            </w:r>
          </w:p>
        </w:tc>
        <w:tc>
          <w:tcPr>
            <w:tcW w:w="634" w:type="pct"/>
          </w:tcPr>
          <w:p w:rsidR="00F317C0" w:rsidRPr="003A0164" w:rsidRDefault="00F317C0" w:rsidP="00F317C0">
            <w:pPr>
              <w:pStyle w:val="aa"/>
            </w:pPr>
            <w:r w:rsidRPr="003A0164">
              <w:t>Здійснення додаткового контролю з боку керівництва структурних підрозділів НКРЕКП шляхом проведення  щоквартальних нарад</w:t>
            </w:r>
          </w:p>
        </w:tc>
        <w:tc>
          <w:tcPr>
            <w:tcW w:w="697" w:type="pct"/>
          </w:tcPr>
          <w:p w:rsidR="00F317C0" w:rsidRPr="003A0164" w:rsidRDefault="00F317C0" w:rsidP="00F317C0">
            <w:pPr>
              <w:pStyle w:val="aa"/>
              <w:spacing w:before="0" w:beforeAutospacing="0" w:after="0" w:afterAutospacing="0"/>
            </w:pPr>
            <w:r w:rsidRPr="003A0164">
              <w:t>Керівники структурних</w:t>
            </w:r>
            <w:r w:rsidRPr="003A0164">
              <w:br/>
              <w:t xml:space="preserve">підрозділів; </w:t>
            </w:r>
          </w:p>
          <w:p w:rsidR="00F317C0" w:rsidRPr="003A0164" w:rsidRDefault="00F317C0" w:rsidP="00F317C0">
            <w:pPr>
              <w:pStyle w:val="aa"/>
              <w:spacing w:before="0" w:beforeAutospacing="0" w:after="0" w:afterAutospacing="0"/>
            </w:pPr>
            <w:r w:rsidRPr="003A0164">
              <w:t>Сектор із питань запобігання та виявлення корупції</w:t>
            </w:r>
          </w:p>
          <w:p w:rsidR="00F317C0" w:rsidRPr="003A0164" w:rsidRDefault="00F317C0" w:rsidP="00F317C0">
            <w:pPr>
              <w:pStyle w:val="aa"/>
              <w:spacing w:before="0" w:beforeAutospacing="0" w:after="0" w:afterAutospacing="0"/>
            </w:pPr>
          </w:p>
          <w:p w:rsidR="00F317C0" w:rsidRPr="003A0164" w:rsidRDefault="00F317C0" w:rsidP="00F317C0">
            <w:pPr>
              <w:pStyle w:val="aa"/>
              <w:spacing w:before="0" w:beforeAutospacing="0" w:after="0" w:afterAutospacing="0"/>
            </w:pPr>
          </w:p>
          <w:p w:rsidR="00F317C0" w:rsidRPr="003A0164" w:rsidRDefault="00F317C0" w:rsidP="00F317C0">
            <w:pPr>
              <w:pStyle w:val="aa"/>
              <w:spacing w:before="0" w:beforeAutospacing="0" w:after="0" w:afterAutospacing="0"/>
            </w:pPr>
          </w:p>
          <w:p w:rsidR="00F317C0" w:rsidRPr="003A0164" w:rsidRDefault="00F317C0" w:rsidP="00F317C0">
            <w:pPr>
              <w:pStyle w:val="aa"/>
              <w:spacing w:before="0" w:beforeAutospacing="0" w:after="0" w:afterAutospacing="0"/>
            </w:pPr>
          </w:p>
          <w:p w:rsidR="00F317C0" w:rsidRPr="003A0164" w:rsidRDefault="00F317C0" w:rsidP="00F317C0">
            <w:pPr>
              <w:pStyle w:val="aa"/>
              <w:spacing w:before="0" w:beforeAutospacing="0" w:after="0" w:afterAutospacing="0"/>
            </w:pPr>
          </w:p>
          <w:p w:rsidR="00F317C0" w:rsidRPr="003A0164" w:rsidRDefault="00F317C0" w:rsidP="00F317C0">
            <w:pPr>
              <w:pStyle w:val="aa"/>
              <w:spacing w:before="0" w:beforeAutospacing="0" w:after="0" w:afterAutospacing="0"/>
            </w:pPr>
          </w:p>
          <w:p w:rsidR="00F317C0" w:rsidRPr="003A0164" w:rsidRDefault="00F317C0" w:rsidP="00F317C0">
            <w:pPr>
              <w:pStyle w:val="aa"/>
              <w:spacing w:before="0" w:beforeAutospacing="0" w:after="0" w:afterAutospacing="0"/>
            </w:pPr>
          </w:p>
        </w:tc>
        <w:tc>
          <w:tcPr>
            <w:tcW w:w="644" w:type="pct"/>
          </w:tcPr>
          <w:p w:rsidR="00F317C0" w:rsidRPr="003A0164" w:rsidRDefault="00F317C0" w:rsidP="00F317C0">
            <w:pPr>
              <w:pStyle w:val="aa"/>
            </w:pPr>
            <w:r w:rsidRPr="003A0164">
              <w:t>Щоквартально</w:t>
            </w:r>
          </w:p>
          <w:p w:rsidR="00F317C0" w:rsidRPr="003A0164" w:rsidRDefault="00F317C0" w:rsidP="00F317C0">
            <w:pPr>
              <w:pStyle w:val="aa"/>
            </w:pPr>
          </w:p>
        </w:tc>
        <w:tc>
          <w:tcPr>
            <w:tcW w:w="516" w:type="pct"/>
          </w:tcPr>
          <w:p w:rsidR="00F317C0" w:rsidRPr="003A0164" w:rsidRDefault="00F317C0" w:rsidP="00F317C0">
            <w:pPr>
              <w:pStyle w:val="aa"/>
            </w:pPr>
            <w:r w:rsidRPr="003A0164">
              <w:t>Не потребує виділення додаткових ресурсів</w:t>
            </w:r>
          </w:p>
          <w:p w:rsidR="00F317C0" w:rsidRPr="003A0164" w:rsidRDefault="00F317C0" w:rsidP="00F317C0">
            <w:pPr>
              <w:pStyle w:val="aa"/>
            </w:pPr>
          </w:p>
          <w:p w:rsidR="00F317C0" w:rsidRPr="003A0164" w:rsidRDefault="00F317C0" w:rsidP="00F317C0">
            <w:pPr>
              <w:pStyle w:val="aa"/>
            </w:pPr>
          </w:p>
          <w:p w:rsidR="00F317C0" w:rsidRPr="003A0164" w:rsidRDefault="00F317C0" w:rsidP="00F317C0">
            <w:pPr>
              <w:pStyle w:val="aa"/>
            </w:pPr>
            <w:r w:rsidRPr="003A0164">
              <w:br/>
            </w:r>
          </w:p>
          <w:p w:rsidR="00F317C0" w:rsidRPr="003A0164" w:rsidRDefault="00F317C0" w:rsidP="00F317C0">
            <w:pPr>
              <w:pStyle w:val="aa"/>
            </w:pPr>
          </w:p>
        </w:tc>
        <w:tc>
          <w:tcPr>
            <w:tcW w:w="1114" w:type="pct"/>
          </w:tcPr>
          <w:p w:rsidR="00F317C0" w:rsidRPr="003A0164" w:rsidRDefault="00F317C0" w:rsidP="00F317C0">
            <w:pPr>
              <w:pStyle w:val="aa"/>
            </w:pPr>
            <w:r w:rsidRPr="003A0164">
              <w:t xml:space="preserve"> Наради проведено,</w:t>
            </w:r>
            <w:r w:rsidRPr="003A0164">
              <w:br/>
              <w:t>складено протоколи</w:t>
            </w:r>
          </w:p>
          <w:p w:rsidR="00F317C0" w:rsidRPr="003A0164" w:rsidRDefault="00F317C0" w:rsidP="00F317C0">
            <w:pPr>
              <w:pStyle w:val="aa"/>
            </w:pPr>
          </w:p>
        </w:tc>
      </w:tr>
      <w:tr w:rsidR="00F317C0" w:rsidRPr="003A0164" w:rsidTr="00F317C0">
        <w:tc>
          <w:tcPr>
            <w:tcW w:w="161" w:type="pct"/>
          </w:tcPr>
          <w:p w:rsidR="00F317C0" w:rsidRPr="003A0164" w:rsidRDefault="00F317C0" w:rsidP="00F317C0">
            <w:pPr>
              <w:pStyle w:val="aa"/>
              <w:ind w:right="-157"/>
            </w:pPr>
            <w:r w:rsidRPr="003A0164">
              <w:t>19</w:t>
            </w:r>
          </w:p>
        </w:tc>
        <w:tc>
          <w:tcPr>
            <w:tcW w:w="753" w:type="pct"/>
          </w:tcPr>
          <w:p w:rsidR="00F317C0" w:rsidRPr="003A0164" w:rsidRDefault="00F317C0" w:rsidP="00F317C0">
            <w:pPr>
              <w:pStyle w:val="aa"/>
              <w:ind w:right="-157"/>
              <w:rPr>
                <w:color w:val="FF0000"/>
              </w:rPr>
            </w:pPr>
            <w:r w:rsidRPr="003A0164">
              <w:t>Можливість вимагання  (отримання) неправомірної вигоди посадовою</w:t>
            </w:r>
            <w:r w:rsidRPr="003A0164">
              <w:br/>
              <w:t>особою НКРЕКП під</w:t>
            </w:r>
            <w:r w:rsidRPr="003A0164">
              <w:br/>
              <w:t>час прийняття</w:t>
            </w:r>
            <w:r w:rsidRPr="003A0164">
              <w:br/>
              <w:t>рішення щодо вирішення спорів, що виникають  між суб’єктами господарювання</w:t>
            </w:r>
          </w:p>
        </w:tc>
        <w:tc>
          <w:tcPr>
            <w:tcW w:w="480" w:type="pct"/>
          </w:tcPr>
          <w:p w:rsidR="00F317C0" w:rsidRPr="003A0164" w:rsidRDefault="00F317C0" w:rsidP="00F317C0">
            <w:pPr>
              <w:rPr>
                <w:sz w:val="24"/>
                <w:szCs w:val="24"/>
              </w:rPr>
            </w:pPr>
            <w:r w:rsidRPr="003A0164">
              <w:rPr>
                <w:sz w:val="24"/>
                <w:szCs w:val="24"/>
              </w:rPr>
              <w:t>Низька</w:t>
            </w:r>
          </w:p>
        </w:tc>
        <w:tc>
          <w:tcPr>
            <w:tcW w:w="634" w:type="pct"/>
          </w:tcPr>
          <w:p w:rsidR="00F317C0" w:rsidRPr="003A0164" w:rsidRDefault="00F317C0" w:rsidP="00F317C0">
            <w:pPr>
              <w:pStyle w:val="aa"/>
            </w:pPr>
            <w:r w:rsidRPr="003A0164">
              <w:t>Здійснення додаткового контролю з боку керівництва структурних підрозділів НКРЕКП шляхом проведення  щоквартальних нарад</w:t>
            </w:r>
          </w:p>
        </w:tc>
        <w:tc>
          <w:tcPr>
            <w:tcW w:w="697" w:type="pct"/>
          </w:tcPr>
          <w:p w:rsidR="00F317C0" w:rsidRPr="003A0164" w:rsidRDefault="00F317C0" w:rsidP="00F317C0">
            <w:pPr>
              <w:pStyle w:val="aa"/>
              <w:spacing w:before="0" w:beforeAutospacing="0" w:after="0" w:afterAutospacing="0"/>
            </w:pPr>
            <w:r w:rsidRPr="003A0164">
              <w:t>Керівники структурних підрозділів;</w:t>
            </w:r>
          </w:p>
          <w:p w:rsidR="00F317C0" w:rsidRPr="003A0164" w:rsidRDefault="00F317C0" w:rsidP="00F317C0">
            <w:pPr>
              <w:pStyle w:val="aa"/>
              <w:spacing w:before="0" w:beforeAutospacing="0" w:after="0" w:afterAutospacing="0"/>
            </w:pPr>
            <w:r w:rsidRPr="003A0164">
              <w:t xml:space="preserve">Сектор із питань запобігання та виявлення корупції </w:t>
            </w:r>
          </w:p>
          <w:p w:rsidR="00F317C0" w:rsidRPr="003A0164" w:rsidRDefault="00F317C0" w:rsidP="00F317C0">
            <w:pPr>
              <w:pStyle w:val="aa"/>
              <w:spacing w:before="0" w:beforeAutospacing="0" w:after="0" w:afterAutospacing="0"/>
            </w:pPr>
          </w:p>
          <w:p w:rsidR="00F317C0" w:rsidRPr="003A0164" w:rsidRDefault="00F317C0" w:rsidP="00F317C0">
            <w:pPr>
              <w:pStyle w:val="aa"/>
              <w:spacing w:before="0" w:beforeAutospacing="0" w:after="0" w:afterAutospacing="0"/>
            </w:pPr>
          </w:p>
          <w:p w:rsidR="00F317C0" w:rsidRPr="003A0164" w:rsidRDefault="00F317C0" w:rsidP="00F317C0">
            <w:pPr>
              <w:pStyle w:val="aa"/>
              <w:spacing w:before="0" w:beforeAutospacing="0" w:after="0" w:afterAutospacing="0"/>
            </w:pPr>
          </w:p>
          <w:p w:rsidR="00F317C0" w:rsidRPr="003A0164" w:rsidRDefault="00F317C0" w:rsidP="00F317C0">
            <w:pPr>
              <w:pStyle w:val="aa"/>
              <w:spacing w:before="0" w:beforeAutospacing="0" w:after="0" w:afterAutospacing="0"/>
            </w:pPr>
          </w:p>
        </w:tc>
        <w:tc>
          <w:tcPr>
            <w:tcW w:w="644" w:type="pct"/>
          </w:tcPr>
          <w:p w:rsidR="00F317C0" w:rsidRPr="003A0164" w:rsidRDefault="00F317C0" w:rsidP="00F317C0">
            <w:pPr>
              <w:pStyle w:val="aa"/>
            </w:pPr>
            <w:r w:rsidRPr="003A0164">
              <w:t>Щоквартально</w:t>
            </w:r>
          </w:p>
          <w:p w:rsidR="00F317C0" w:rsidRPr="003A0164" w:rsidRDefault="00F317C0" w:rsidP="00F317C0">
            <w:pPr>
              <w:pStyle w:val="aa"/>
            </w:pPr>
          </w:p>
        </w:tc>
        <w:tc>
          <w:tcPr>
            <w:tcW w:w="516" w:type="pct"/>
          </w:tcPr>
          <w:p w:rsidR="00F317C0" w:rsidRPr="003A0164" w:rsidRDefault="00F317C0" w:rsidP="00F317C0">
            <w:pPr>
              <w:pStyle w:val="aa"/>
            </w:pPr>
            <w:r w:rsidRPr="003A0164">
              <w:t>Не потребує виділення додаткових ресурсів</w:t>
            </w:r>
          </w:p>
          <w:p w:rsidR="00F317C0" w:rsidRPr="003A0164" w:rsidRDefault="00F317C0" w:rsidP="00F317C0">
            <w:pPr>
              <w:pStyle w:val="aa"/>
            </w:pPr>
          </w:p>
        </w:tc>
        <w:tc>
          <w:tcPr>
            <w:tcW w:w="1114" w:type="pct"/>
          </w:tcPr>
          <w:p w:rsidR="00F317C0" w:rsidRPr="003A0164" w:rsidRDefault="00F317C0" w:rsidP="00F317C0">
            <w:pPr>
              <w:pStyle w:val="aa"/>
            </w:pPr>
            <w:r w:rsidRPr="003A0164">
              <w:t>Наради проведено,</w:t>
            </w:r>
            <w:r w:rsidRPr="003A0164">
              <w:br/>
              <w:t>складено протоколи</w:t>
            </w:r>
          </w:p>
          <w:p w:rsidR="00F317C0" w:rsidRPr="003A0164" w:rsidRDefault="00F317C0" w:rsidP="00F317C0">
            <w:pPr>
              <w:pStyle w:val="aa"/>
            </w:pPr>
          </w:p>
        </w:tc>
      </w:tr>
    </w:tbl>
    <w:p w:rsidR="00F317C0" w:rsidRPr="003A0164" w:rsidRDefault="00F317C0" w:rsidP="00F317C0">
      <w:pPr>
        <w:jc w:val="center"/>
        <w:rPr>
          <w:b/>
          <w:sz w:val="24"/>
          <w:szCs w:val="24"/>
          <w:lang w:val="uk-UA"/>
        </w:rPr>
      </w:pPr>
    </w:p>
    <w:p w:rsidR="00F317C0" w:rsidRPr="003A0164" w:rsidRDefault="00F317C0" w:rsidP="00F317C0">
      <w:pPr>
        <w:jc w:val="center"/>
        <w:rPr>
          <w:b/>
          <w:sz w:val="24"/>
          <w:szCs w:val="24"/>
          <w:lang w:val="uk-UA"/>
        </w:rPr>
      </w:pPr>
    </w:p>
    <w:sectPr w:rsidR="00F317C0" w:rsidRPr="003A0164" w:rsidSect="00341655">
      <w:pgSz w:w="16838" w:h="11906" w:orient="landscape"/>
      <w:pgMar w:top="567" w:right="567" w:bottom="567" w:left="1134"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E25142" w:rsidRDefault="00E25142">
      <w:r>
        <w:separator/>
      </w:r>
    </w:p>
  </w:endnote>
  <w:endnote w:type="continuationSeparator" w:id="0">
    <w:p w:rsidR="00E25142" w:rsidRDefault="00E2514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Book Antiqua">
    <w:panose1 w:val="02040602050305030304"/>
    <w:charset w:val="CC"/>
    <w:family w:val="roman"/>
    <w:pitch w:val="variable"/>
    <w:sig w:usb0="00000287" w:usb1="00000000" w:usb2="00000000" w:usb3="00000000" w:csb0="0000009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ndale Sans UI">
    <w:altName w:val="Times New Roman"/>
    <w:charset w:val="00"/>
    <w:family w:val="auto"/>
    <w:pitch w:val="variable"/>
  </w:font>
  <w:font w:name="Tahoma">
    <w:panose1 w:val="020B0604030504040204"/>
    <w:charset w:val="CC"/>
    <w:family w:val="swiss"/>
    <w:pitch w:val="variable"/>
    <w:sig w:usb0="E1002EFF" w:usb1="C000605B" w:usb2="00000029" w:usb3="00000000" w:csb0="000101FF"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E25142" w:rsidRDefault="00E25142">
      <w:r>
        <w:separator/>
      </w:r>
    </w:p>
  </w:footnote>
  <w:footnote w:type="continuationSeparator" w:id="0">
    <w:p w:rsidR="00E25142" w:rsidRDefault="00E2514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C1C32BA"/>
    <w:multiLevelType w:val="hybridMultilevel"/>
    <w:tmpl w:val="D83029A0"/>
    <w:lvl w:ilvl="0" w:tplc="E6480172">
      <w:start w:val="1"/>
      <w:numFmt w:val="decimal"/>
      <w:lvlText w:val="%1."/>
      <w:lvlJc w:val="left"/>
      <w:pPr>
        <w:ind w:left="380" w:hanging="360"/>
      </w:pPr>
      <w:rPr>
        <w:rFonts w:cs="Times New Roman" w:hint="default"/>
      </w:rPr>
    </w:lvl>
    <w:lvl w:ilvl="1" w:tplc="04220019" w:tentative="1">
      <w:start w:val="1"/>
      <w:numFmt w:val="lowerLetter"/>
      <w:lvlText w:val="%2."/>
      <w:lvlJc w:val="left"/>
      <w:pPr>
        <w:ind w:left="1100" w:hanging="360"/>
      </w:pPr>
      <w:rPr>
        <w:rFonts w:cs="Times New Roman"/>
      </w:rPr>
    </w:lvl>
    <w:lvl w:ilvl="2" w:tplc="0422001B" w:tentative="1">
      <w:start w:val="1"/>
      <w:numFmt w:val="lowerRoman"/>
      <w:lvlText w:val="%3."/>
      <w:lvlJc w:val="right"/>
      <w:pPr>
        <w:ind w:left="1820" w:hanging="180"/>
      </w:pPr>
      <w:rPr>
        <w:rFonts w:cs="Times New Roman"/>
      </w:rPr>
    </w:lvl>
    <w:lvl w:ilvl="3" w:tplc="0422000F" w:tentative="1">
      <w:start w:val="1"/>
      <w:numFmt w:val="decimal"/>
      <w:lvlText w:val="%4."/>
      <w:lvlJc w:val="left"/>
      <w:pPr>
        <w:ind w:left="2540" w:hanging="360"/>
      </w:pPr>
      <w:rPr>
        <w:rFonts w:cs="Times New Roman"/>
      </w:rPr>
    </w:lvl>
    <w:lvl w:ilvl="4" w:tplc="04220019" w:tentative="1">
      <w:start w:val="1"/>
      <w:numFmt w:val="lowerLetter"/>
      <w:lvlText w:val="%5."/>
      <w:lvlJc w:val="left"/>
      <w:pPr>
        <w:ind w:left="3260" w:hanging="360"/>
      </w:pPr>
      <w:rPr>
        <w:rFonts w:cs="Times New Roman"/>
      </w:rPr>
    </w:lvl>
    <w:lvl w:ilvl="5" w:tplc="0422001B" w:tentative="1">
      <w:start w:val="1"/>
      <w:numFmt w:val="lowerRoman"/>
      <w:lvlText w:val="%6."/>
      <w:lvlJc w:val="right"/>
      <w:pPr>
        <w:ind w:left="3980" w:hanging="180"/>
      </w:pPr>
      <w:rPr>
        <w:rFonts w:cs="Times New Roman"/>
      </w:rPr>
    </w:lvl>
    <w:lvl w:ilvl="6" w:tplc="0422000F" w:tentative="1">
      <w:start w:val="1"/>
      <w:numFmt w:val="decimal"/>
      <w:lvlText w:val="%7."/>
      <w:lvlJc w:val="left"/>
      <w:pPr>
        <w:ind w:left="4700" w:hanging="360"/>
      </w:pPr>
      <w:rPr>
        <w:rFonts w:cs="Times New Roman"/>
      </w:rPr>
    </w:lvl>
    <w:lvl w:ilvl="7" w:tplc="04220019" w:tentative="1">
      <w:start w:val="1"/>
      <w:numFmt w:val="lowerLetter"/>
      <w:lvlText w:val="%8."/>
      <w:lvlJc w:val="left"/>
      <w:pPr>
        <w:ind w:left="5420" w:hanging="360"/>
      </w:pPr>
      <w:rPr>
        <w:rFonts w:cs="Times New Roman"/>
      </w:rPr>
    </w:lvl>
    <w:lvl w:ilvl="8" w:tplc="0422001B" w:tentative="1">
      <w:start w:val="1"/>
      <w:numFmt w:val="lowerRoman"/>
      <w:lvlText w:val="%9."/>
      <w:lvlJc w:val="right"/>
      <w:pPr>
        <w:ind w:left="6140" w:hanging="180"/>
      </w:pPr>
      <w:rPr>
        <w:rFonts w:cs="Times New Roman"/>
      </w:rPr>
    </w:lvl>
  </w:abstractNum>
  <w:abstractNum w:abstractNumId="1" w15:restartNumberingAfterBreak="0">
    <w:nsid w:val="15614DE4"/>
    <w:multiLevelType w:val="hybridMultilevel"/>
    <w:tmpl w:val="713A5F50"/>
    <w:lvl w:ilvl="0" w:tplc="EE9A1F8E">
      <w:start w:val="1"/>
      <w:numFmt w:val="decimal"/>
      <w:lvlText w:val="%1."/>
      <w:lvlJc w:val="left"/>
      <w:pPr>
        <w:tabs>
          <w:tab w:val="num" w:pos="1065"/>
        </w:tabs>
        <w:ind w:left="1065" w:hanging="360"/>
      </w:pPr>
      <w:rPr>
        <w:rFonts w:ascii="Book Antiqua" w:hAnsi="Book Antiqua" w:hint="default"/>
      </w:rPr>
    </w:lvl>
    <w:lvl w:ilvl="1" w:tplc="0DBC228C">
      <w:numFmt w:val="bullet"/>
      <w:lvlText w:val="-"/>
      <w:lvlJc w:val="left"/>
      <w:pPr>
        <w:tabs>
          <w:tab w:val="num" w:pos="1785"/>
        </w:tabs>
        <w:ind w:left="1785" w:hanging="360"/>
      </w:pPr>
      <w:rPr>
        <w:rFonts w:ascii="Times New Roman" w:eastAsia="Times New Roman" w:hAnsi="Times New Roman" w:cs="Times New Roman" w:hint="default"/>
      </w:rPr>
    </w:lvl>
    <w:lvl w:ilvl="2" w:tplc="0419001B" w:tentative="1">
      <w:start w:val="1"/>
      <w:numFmt w:val="lowerRoman"/>
      <w:lvlText w:val="%3."/>
      <w:lvlJc w:val="right"/>
      <w:pPr>
        <w:tabs>
          <w:tab w:val="num" w:pos="2505"/>
        </w:tabs>
        <w:ind w:left="2505" w:hanging="180"/>
      </w:pPr>
    </w:lvl>
    <w:lvl w:ilvl="3" w:tplc="0419000F" w:tentative="1">
      <w:start w:val="1"/>
      <w:numFmt w:val="decimal"/>
      <w:lvlText w:val="%4."/>
      <w:lvlJc w:val="left"/>
      <w:pPr>
        <w:tabs>
          <w:tab w:val="num" w:pos="3225"/>
        </w:tabs>
        <w:ind w:left="3225" w:hanging="360"/>
      </w:pPr>
    </w:lvl>
    <w:lvl w:ilvl="4" w:tplc="04190019" w:tentative="1">
      <w:start w:val="1"/>
      <w:numFmt w:val="lowerLetter"/>
      <w:lvlText w:val="%5."/>
      <w:lvlJc w:val="left"/>
      <w:pPr>
        <w:tabs>
          <w:tab w:val="num" w:pos="3945"/>
        </w:tabs>
        <w:ind w:left="3945" w:hanging="360"/>
      </w:pPr>
    </w:lvl>
    <w:lvl w:ilvl="5" w:tplc="0419001B" w:tentative="1">
      <w:start w:val="1"/>
      <w:numFmt w:val="lowerRoman"/>
      <w:lvlText w:val="%6."/>
      <w:lvlJc w:val="right"/>
      <w:pPr>
        <w:tabs>
          <w:tab w:val="num" w:pos="4665"/>
        </w:tabs>
        <w:ind w:left="4665" w:hanging="180"/>
      </w:pPr>
    </w:lvl>
    <w:lvl w:ilvl="6" w:tplc="0419000F" w:tentative="1">
      <w:start w:val="1"/>
      <w:numFmt w:val="decimal"/>
      <w:lvlText w:val="%7."/>
      <w:lvlJc w:val="left"/>
      <w:pPr>
        <w:tabs>
          <w:tab w:val="num" w:pos="5385"/>
        </w:tabs>
        <w:ind w:left="5385" w:hanging="360"/>
      </w:pPr>
    </w:lvl>
    <w:lvl w:ilvl="7" w:tplc="04190019" w:tentative="1">
      <w:start w:val="1"/>
      <w:numFmt w:val="lowerLetter"/>
      <w:lvlText w:val="%8."/>
      <w:lvlJc w:val="left"/>
      <w:pPr>
        <w:tabs>
          <w:tab w:val="num" w:pos="6105"/>
        </w:tabs>
        <w:ind w:left="6105" w:hanging="360"/>
      </w:pPr>
    </w:lvl>
    <w:lvl w:ilvl="8" w:tplc="0419001B" w:tentative="1">
      <w:start w:val="1"/>
      <w:numFmt w:val="lowerRoman"/>
      <w:lvlText w:val="%9."/>
      <w:lvlJc w:val="right"/>
      <w:pPr>
        <w:tabs>
          <w:tab w:val="num" w:pos="6825"/>
        </w:tabs>
        <w:ind w:left="6825" w:hanging="180"/>
      </w:pPr>
    </w:lvl>
  </w:abstractNum>
  <w:abstractNum w:abstractNumId="2" w15:restartNumberingAfterBreak="0">
    <w:nsid w:val="390362F6"/>
    <w:multiLevelType w:val="hybridMultilevel"/>
    <w:tmpl w:val="4A0872FC"/>
    <w:lvl w:ilvl="0" w:tplc="61101036">
      <w:start w:val="1"/>
      <w:numFmt w:val="decimal"/>
      <w:lvlText w:val="%1."/>
      <w:lvlJc w:val="left"/>
      <w:pPr>
        <w:ind w:left="1211" w:hanging="360"/>
      </w:pPr>
      <w:rPr>
        <w:rFonts w:hint="default"/>
      </w:rPr>
    </w:lvl>
    <w:lvl w:ilvl="1" w:tplc="04220019">
      <w:start w:val="1"/>
      <w:numFmt w:val="lowerLetter"/>
      <w:lvlText w:val="%2."/>
      <w:lvlJc w:val="left"/>
      <w:pPr>
        <w:ind w:left="1931" w:hanging="360"/>
      </w:pPr>
    </w:lvl>
    <w:lvl w:ilvl="2" w:tplc="0422001B" w:tentative="1">
      <w:start w:val="1"/>
      <w:numFmt w:val="lowerRoman"/>
      <w:lvlText w:val="%3."/>
      <w:lvlJc w:val="right"/>
      <w:pPr>
        <w:ind w:left="2651" w:hanging="180"/>
      </w:pPr>
    </w:lvl>
    <w:lvl w:ilvl="3" w:tplc="0422000F" w:tentative="1">
      <w:start w:val="1"/>
      <w:numFmt w:val="decimal"/>
      <w:lvlText w:val="%4."/>
      <w:lvlJc w:val="left"/>
      <w:pPr>
        <w:ind w:left="3371" w:hanging="360"/>
      </w:pPr>
    </w:lvl>
    <w:lvl w:ilvl="4" w:tplc="04220019" w:tentative="1">
      <w:start w:val="1"/>
      <w:numFmt w:val="lowerLetter"/>
      <w:lvlText w:val="%5."/>
      <w:lvlJc w:val="left"/>
      <w:pPr>
        <w:ind w:left="4091" w:hanging="360"/>
      </w:pPr>
    </w:lvl>
    <w:lvl w:ilvl="5" w:tplc="0422001B" w:tentative="1">
      <w:start w:val="1"/>
      <w:numFmt w:val="lowerRoman"/>
      <w:lvlText w:val="%6."/>
      <w:lvlJc w:val="right"/>
      <w:pPr>
        <w:ind w:left="4811" w:hanging="180"/>
      </w:pPr>
    </w:lvl>
    <w:lvl w:ilvl="6" w:tplc="0422000F" w:tentative="1">
      <w:start w:val="1"/>
      <w:numFmt w:val="decimal"/>
      <w:lvlText w:val="%7."/>
      <w:lvlJc w:val="left"/>
      <w:pPr>
        <w:ind w:left="5531" w:hanging="360"/>
      </w:pPr>
    </w:lvl>
    <w:lvl w:ilvl="7" w:tplc="04220019" w:tentative="1">
      <w:start w:val="1"/>
      <w:numFmt w:val="lowerLetter"/>
      <w:lvlText w:val="%8."/>
      <w:lvlJc w:val="left"/>
      <w:pPr>
        <w:ind w:left="6251" w:hanging="360"/>
      </w:pPr>
    </w:lvl>
    <w:lvl w:ilvl="8" w:tplc="0422001B" w:tentative="1">
      <w:start w:val="1"/>
      <w:numFmt w:val="lowerRoman"/>
      <w:lvlText w:val="%9."/>
      <w:lvlJc w:val="right"/>
      <w:pPr>
        <w:ind w:left="6971" w:hanging="180"/>
      </w:pPr>
    </w:lvl>
  </w:abstractNum>
  <w:abstractNum w:abstractNumId="3" w15:restartNumberingAfterBreak="0">
    <w:nsid w:val="50830568"/>
    <w:multiLevelType w:val="hybridMultilevel"/>
    <w:tmpl w:val="A72CACFC"/>
    <w:lvl w:ilvl="0" w:tplc="69A093C6">
      <w:numFmt w:val="bullet"/>
      <w:lvlText w:val="-"/>
      <w:lvlJc w:val="left"/>
      <w:pPr>
        <w:ind w:left="928" w:hanging="360"/>
      </w:pPr>
      <w:rPr>
        <w:rFonts w:ascii="Times New Roman" w:eastAsia="Times New Roman" w:hAnsi="Times New Roman" w:cs="Times New Roman" w:hint="default"/>
      </w:rPr>
    </w:lvl>
    <w:lvl w:ilvl="1" w:tplc="04220003" w:tentative="1">
      <w:start w:val="1"/>
      <w:numFmt w:val="bullet"/>
      <w:lvlText w:val="o"/>
      <w:lvlJc w:val="left"/>
      <w:pPr>
        <w:ind w:left="1648" w:hanging="360"/>
      </w:pPr>
      <w:rPr>
        <w:rFonts w:ascii="Courier New" w:hAnsi="Courier New" w:cs="Courier New" w:hint="default"/>
      </w:rPr>
    </w:lvl>
    <w:lvl w:ilvl="2" w:tplc="04220005" w:tentative="1">
      <w:start w:val="1"/>
      <w:numFmt w:val="bullet"/>
      <w:lvlText w:val=""/>
      <w:lvlJc w:val="left"/>
      <w:pPr>
        <w:ind w:left="2368" w:hanging="360"/>
      </w:pPr>
      <w:rPr>
        <w:rFonts w:ascii="Wingdings" w:hAnsi="Wingdings" w:hint="default"/>
      </w:rPr>
    </w:lvl>
    <w:lvl w:ilvl="3" w:tplc="04220001" w:tentative="1">
      <w:start w:val="1"/>
      <w:numFmt w:val="bullet"/>
      <w:lvlText w:val=""/>
      <w:lvlJc w:val="left"/>
      <w:pPr>
        <w:ind w:left="3088" w:hanging="360"/>
      </w:pPr>
      <w:rPr>
        <w:rFonts w:ascii="Symbol" w:hAnsi="Symbol" w:hint="default"/>
      </w:rPr>
    </w:lvl>
    <w:lvl w:ilvl="4" w:tplc="04220003" w:tentative="1">
      <w:start w:val="1"/>
      <w:numFmt w:val="bullet"/>
      <w:lvlText w:val="o"/>
      <w:lvlJc w:val="left"/>
      <w:pPr>
        <w:ind w:left="3808" w:hanging="360"/>
      </w:pPr>
      <w:rPr>
        <w:rFonts w:ascii="Courier New" w:hAnsi="Courier New" w:cs="Courier New" w:hint="default"/>
      </w:rPr>
    </w:lvl>
    <w:lvl w:ilvl="5" w:tplc="04220005" w:tentative="1">
      <w:start w:val="1"/>
      <w:numFmt w:val="bullet"/>
      <w:lvlText w:val=""/>
      <w:lvlJc w:val="left"/>
      <w:pPr>
        <w:ind w:left="4528" w:hanging="360"/>
      </w:pPr>
      <w:rPr>
        <w:rFonts w:ascii="Wingdings" w:hAnsi="Wingdings" w:hint="default"/>
      </w:rPr>
    </w:lvl>
    <w:lvl w:ilvl="6" w:tplc="04220001" w:tentative="1">
      <w:start w:val="1"/>
      <w:numFmt w:val="bullet"/>
      <w:lvlText w:val=""/>
      <w:lvlJc w:val="left"/>
      <w:pPr>
        <w:ind w:left="5248" w:hanging="360"/>
      </w:pPr>
      <w:rPr>
        <w:rFonts w:ascii="Symbol" w:hAnsi="Symbol" w:hint="default"/>
      </w:rPr>
    </w:lvl>
    <w:lvl w:ilvl="7" w:tplc="04220003" w:tentative="1">
      <w:start w:val="1"/>
      <w:numFmt w:val="bullet"/>
      <w:lvlText w:val="o"/>
      <w:lvlJc w:val="left"/>
      <w:pPr>
        <w:ind w:left="5968" w:hanging="360"/>
      </w:pPr>
      <w:rPr>
        <w:rFonts w:ascii="Courier New" w:hAnsi="Courier New" w:cs="Courier New" w:hint="default"/>
      </w:rPr>
    </w:lvl>
    <w:lvl w:ilvl="8" w:tplc="04220005" w:tentative="1">
      <w:start w:val="1"/>
      <w:numFmt w:val="bullet"/>
      <w:lvlText w:val=""/>
      <w:lvlJc w:val="left"/>
      <w:pPr>
        <w:ind w:left="6688" w:hanging="360"/>
      </w:pPr>
      <w:rPr>
        <w:rFonts w:ascii="Wingdings" w:hAnsi="Wingdings" w:hint="default"/>
      </w:rPr>
    </w:lvl>
  </w:abstractNum>
  <w:abstractNum w:abstractNumId="4" w15:restartNumberingAfterBreak="0">
    <w:nsid w:val="6C7E7559"/>
    <w:multiLevelType w:val="hybridMultilevel"/>
    <w:tmpl w:val="DBFE3082"/>
    <w:lvl w:ilvl="0" w:tplc="9F3C4EC2">
      <w:numFmt w:val="bullet"/>
      <w:lvlText w:val="-"/>
      <w:lvlJc w:val="left"/>
      <w:pPr>
        <w:ind w:left="1065" w:hanging="360"/>
      </w:pPr>
      <w:rPr>
        <w:rFonts w:ascii="Times New Roman" w:eastAsia="Times New Roman" w:hAnsi="Times New Roman" w:cs="Times New Roman" w:hint="default"/>
      </w:rPr>
    </w:lvl>
    <w:lvl w:ilvl="1" w:tplc="04220003" w:tentative="1">
      <w:start w:val="1"/>
      <w:numFmt w:val="bullet"/>
      <w:lvlText w:val="o"/>
      <w:lvlJc w:val="left"/>
      <w:pPr>
        <w:ind w:left="1785" w:hanging="360"/>
      </w:pPr>
      <w:rPr>
        <w:rFonts w:ascii="Courier New" w:hAnsi="Courier New" w:cs="Courier New" w:hint="default"/>
      </w:rPr>
    </w:lvl>
    <w:lvl w:ilvl="2" w:tplc="04220005" w:tentative="1">
      <w:start w:val="1"/>
      <w:numFmt w:val="bullet"/>
      <w:lvlText w:val=""/>
      <w:lvlJc w:val="left"/>
      <w:pPr>
        <w:ind w:left="2505" w:hanging="360"/>
      </w:pPr>
      <w:rPr>
        <w:rFonts w:ascii="Wingdings" w:hAnsi="Wingdings" w:hint="default"/>
      </w:rPr>
    </w:lvl>
    <w:lvl w:ilvl="3" w:tplc="04220001" w:tentative="1">
      <w:start w:val="1"/>
      <w:numFmt w:val="bullet"/>
      <w:lvlText w:val=""/>
      <w:lvlJc w:val="left"/>
      <w:pPr>
        <w:ind w:left="3225" w:hanging="360"/>
      </w:pPr>
      <w:rPr>
        <w:rFonts w:ascii="Symbol" w:hAnsi="Symbol" w:hint="default"/>
      </w:rPr>
    </w:lvl>
    <w:lvl w:ilvl="4" w:tplc="04220003" w:tentative="1">
      <w:start w:val="1"/>
      <w:numFmt w:val="bullet"/>
      <w:lvlText w:val="o"/>
      <w:lvlJc w:val="left"/>
      <w:pPr>
        <w:ind w:left="3945" w:hanging="360"/>
      </w:pPr>
      <w:rPr>
        <w:rFonts w:ascii="Courier New" w:hAnsi="Courier New" w:cs="Courier New" w:hint="default"/>
      </w:rPr>
    </w:lvl>
    <w:lvl w:ilvl="5" w:tplc="04220005" w:tentative="1">
      <w:start w:val="1"/>
      <w:numFmt w:val="bullet"/>
      <w:lvlText w:val=""/>
      <w:lvlJc w:val="left"/>
      <w:pPr>
        <w:ind w:left="4665" w:hanging="360"/>
      </w:pPr>
      <w:rPr>
        <w:rFonts w:ascii="Wingdings" w:hAnsi="Wingdings" w:hint="default"/>
      </w:rPr>
    </w:lvl>
    <w:lvl w:ilvl="6" w:tplc="04220001" w:tentative="1">
      <w:start w:val="1"/>
      <w:numFmt w:val="bullet"/>
      <w:lvlText w:val=""/>
      <w:lvlJc w:val="left"/>
      <w:pPr>
        <w:ind w:left="5385" w:hanging="360"/>
      </w:pPr>
      <w:rPr>
        <w:rFonts w:ascii="Symbol" w:hAnsi="Symbol" w:hint="default"/>
      </w:rPr>
    </w:lvl>
    <w:lvl w:ilvl="7" w:tplc="04220003" w:tentative="1">
      <w:start w:val="1"/>
      <w:numFmt w:val="bullet"/>
      <w:lvlText w:val="o"/>
      <w:lvlJc w:val="left"/>
      <w:pPr>
        <w:ind w:left="6105" w:hanging="360"/>
      </w:pPr>
      <w:rPr>
        <w:rFonts w:ascii="Courier New" w:hAnsi="Courier New" w:cs="Courier New" w:hint="default"/>
      </w:rPr>
    </w:lvl>
    <w:lvl w:ilvl="8" w:tplc="04220005" w:tentative="1">
      <w:start w:val="1"/>
      <w:numFmt w:val="bullet"/>
      <w:lvlText w:val=""/>
      <w:lvlJc w:val="left"/>
      <w:pPr>
        <w:ind w:left="6825" w:hanging="360"/>
      </w:pPr>
      <w:rPr>
        <w:rFonts w:ascii="Wingdings" w:hAnsi="Wingdings" w:hint="default"/>
      </w:rPr>
    </w:lvl>
  </w:abstractNum>
  <w:num w:numId="1">
    <w:abstractNumId w:val="1"/>
  </w:num>
  <w:num w:numId="2">
    <w:abstractNumId w:val="2"/>
  </w:num>
  <w:num w:numId="3">
    <w:abstractNumId w:val="3"/>
  </w:num>
  <w:num w:numId="4">
    <w:abstractNumId w:val="4"/>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hideSpellingErrors/>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15FF9"/>
    <w:rsid w:val="00000584"/>
    <w:rsid w:val="00015FF9"/>
    <w:rsid w:val="00020841"/>
    <w:rsid w:val="00022570"/>
    <w:rsid w:val="00022E3D"/>
    <w:rsid w:val="00030E92"/>
    <w:rsid w:val="00031FDE"/>
    <w:rsid w:val="000A3D88"/>
    <w:rsid w:val="000A5D56"/>
    <w:rsid w:val="000D001C"/>
    <w:rsid w:val="000F3B23"/>
    <w:rsid w:val="0011471B"/>
    <w:rsid w:val="00142FC6"/>
    <w:rsid w:val="001507D3"/>
    <w:rsid w:val="00190BAA"/>
    <w:rsid w:val="001A08C2"/>
    <w:rsid w:val="001A5E20"/>
    <w:rsid w:val="001B06A9"/>
    <w:rsid w:val="001D26FA"/>
    <w:rsid w:val="00205081"/>
    <w:rsid w:val="00214D1D"/>
    <w:rsid w:val="0021789F"/>
    <w:rsid w:val="00222DD4"/>
    <w:rsid w:val="00255937"/>
    <w:rsid w:val="002733C1"/>
    <w:rsid w:val="00275555"/>
    <w:rsid w:val="0028465C"/>
    <w:rsid w:val="002A2742"/>
    <w:rsid w:val="002C0BEF"/>
    <w:rsid w:val="002C69CE"/>
    <w:rsid w:val="002E19AA"/>
    <w:rsid w:val="002F72A2"/>
    <w:rsid w:val="0031574F"/>
    <w:rsid w:val="00341655"/>
    <w:rsid w:val="00351850"/>
    <w:rsid w:val="0035354A"/>
    <w:rsid w:val="00353F2A"/>
    <w:rsid w:val="00373BE3"/>
    <w:rsid w:val="00382C95"/>
    <w:rsid w:val="00392422"/>
    <w:rsid w:val="003A7524"/>
    <w:rsid w:val="003B2551"/>
    <w:rsid w:val="003C2BB4"/>
    <w:rsid w:val="003E0C02"/>
    <w:rsid w:val="00425C09"/>
    <w:rsid w:val="00440F63"/>
    <w:rsid w:val="00453847"/>
    <w:rsid w:val="00464957"/>
    <w:rsid w:val="004722CB"/>
    <w:rsid w:val="004A4B75"/>
    <w:rsid w:val="004C383D"/>
    <w:rsid w:val="004D2F53"/>
    <w:rsid w:val="004D3064"/>
    <w:rsid w:val="004F5566"/>
    <w:rsid w:val="00507FE3"/>
    <w:rsid w:val="00516520"/>
    <w:rsid w:val="0052464B"/>
    <w:rsid w:val="00546AE9"/>
    <w:rsid w:val="00557BE6"/>
    <w:rsid w:val="00583B0B"/>
    <w:rsid w:val="00586568"/>
    <w:rsid w:val="00595224"/>
    <w:rsid w:val="005A13B2"/>
    <w:rsid w:val="005A6F76"/>
    <w:rsid w:val="005E4EBE"/>
    <w:rsid w:val="006222EB"/>
    <w:rsid w:val="00644DD0"/>
    <w:rsid w:val="00664749"/>
    <w:rsid w:val="006830F2"/>
    <w:rsid w:val="006A5D77"/>
    <w:rsid w:val="006C3BE6"/>
    <w:rsid w:val="006D2F31"/>
    <w:rsid w:val="006E4204"/>
    <w:rsid w:val="0071441C"/>
    <w:rsid w:val="00740E3F"/>
    <w:rsid w:val="007617CF"/>
    <w:rsid w:val="007726DB"/>
    <w:rsid w:val="00775EDB"/>
    <w:rsid w:val="00776770"/>
    <w:rsid w:val="00780494"/>
    <w:rsid w:val="0078519C"/>
    <w:rsid w:val="007938CC"/>
    <w:rsid w:val="007B4B55"/>
    <w:rsid w:val="007C3403"/>
    <w:rsid w:val="007C7899"/>
    <w:rsid w:val="007F108B"/>
    <w:rsid w:val="0081396D"/>
    <w:rsid w:val="008319B1"/>
    <w:rsid w:val="008435BD"/>
    <w:rsid w:val="00892C62"/>
    <w:rsid w:val="008944FC"/>
    <w:rsid w:val="008A2A5D"/>
    <w:rsid w:val="008B1909"/>
    <w:rsid w:val="008B2B5A"/>
    <w:rsid w:val="008C332E"/>
    <w:rsid w:val="008C787F"/>
    <w:rsid w:val="008D4CF2"/>
    <w:rsid w:val="00912BAD"/>
    <w:rsid w:val="00920412"/>
    <w:rsid w:val="009451C5"/>
    <w:rsid w:val="009610DE"/>
    <w:rsid w:val="00961D55"/>
    <w:rsid w:val="009646D1"/>
    <w:rsid w:val="009855F6"/>
    <w:rsid w:val="0099259D"/>
    <w:rsid w:val="009D2243"/>
    <w:rsid w:val="009D557E"/>
    <w:rsid w:val="009E7DA4"/>
    <w:rsid w:val="009F0F5C"/>
    <w:rsid w:val="009F3804"/>
    <w:rsid w:val="009F3CBA"/>
    <w:rsid w:val="00A123CA"/>
    <w:rsid w:val="00A306A8"/>
    <w:rsid w:val="00A3747B"/>
    <w:rsid w:val="00A45E4E"/>
    <w:rsid w:val="00A544AD"/>
    <w:rsid w:val="00A67F5E"/>
    <w:rsid w:val="00A9427D"/>
    <w:rsid w:val="00AD2D74"/>
    <w:rsid w:val="00AD7B0C"/>
    <w:rsid w:val="00AE5B01"/>
    <w:rsid w:val="00AF6606"/>
    <w:rsid w:val="00B335CB"/>
    <w:rsid w:val="00B508A8"/>
    <w:rsid w:val="00B66589"/>
    <w:rsid w:val="00B93CA8"/>
    <w:rsid w:val="00BB2BB3"/>
    <w:rsid w:val="00BC2A87"/>
    <w:rsid w:val="00BE0CE9"/>
    <w:rsid w:val="00BF192F"/>
    <w:rsid w:val="00BF1F7D"/>
    <w:rsid w:val="00BF5CAB"/>
    <w:rsid w:val="00C368CD"/>
    <w:rsid w:val="00C6022E"/>
    <w:rsid w:val="00C75546"/>
    <w:rsid w:val="00C77F39"/>
    <w:rsid w:val="00CB4288"/>
    <w:rsid w:val="00CC0B88"/>
    <w:rsid w:val="00CD7F9D"/>
    <w:rsid w:val="00CE131C"/>
    <w:rsid w:val="00CF6904"/>
    <w:rsid w:val="00D0156A"/>
    <w:rsid w:val="00D06647"/>
    <w:rsid w:val="00D17AE9"/>
    <w:rsid w:val="00D2788A"/>
    <w:rsid w:val="00D4483B"/>
    <w:rsid w:val="00D50788"/>
    <w:rsid w:val="00D6792F"/>
    <w:rsid w:val="00D73345"/>
    <w:rsid w:val="00D86CE9"/>
    <w:rsid w:val="00D8703E"/>
    <w:rsid w:val="00D91251"/>
    <w:rsid w:val="00D96BDC"/>
    <w:rsid w:val="00DA3B8F"/>
    <w:rsid w:val="00DA65C8"/>
    <w:rsid w:val="00DB1792"/>
    <w:rsid w:val="00DB5415"/>
    <w:rsid w:val="00DE7994"/>
    <w:rsid w:val="00E1057D"/>
    <w:rsid w:val="00E25142"/>
    <w:rsid w:val="00EA4732"/>
    <w:rsid w:val="00EC2695"/>
    <w:rsid w:val="00ED4704"/>
    <w:rsid w:val="00EF1467"/>
    <w:rsid w:val="00EF76AE"/>
    <w:rsid w:val="00F055C6"/>
    <w:rsid w:val="00F27055"/>
    <w:rsid w:val="00F317C0"/>
    <w:rsid w:val="00F57F47"/>
    <w:rsid w:val="00F63573"/>
    <w:rsid w:val="00F8428E"/>
    <w:rsid w:val="00F91DB7"/>
    <w:rsid w:val="00FA741F"/>
    <w:rsid w:val="00FA7FF1"/>
    <w:rsid w:val="00FC2B59"/>
    <w:rsid w:val="00FC5E1A"/>
    <w:rsid w:val="00FC6D37"/>
    <w:rsid w:val="00FF0164"/>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chartTrackingRefBased/>
  <w15:docId w15:val="{264EE272-73CE-45D4-A1D9-7DAF88DCA2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uk-UA" w:eastAsia="uk-UA"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uiPriority="9"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caption" w:semiHidden="1" w:unhideWhenUsed="1" w:qFormat="1"/>
    <w:lsdException w:name="Title" w:qFormat="1"/>
    <w:lsdException w:name="Subtitle" w:qFormat="1"/>
    <w:lsdException w:name="Hyperlink" w:uiPriority="99"/>
    <w:lsdException w:name="Strong" w:uiPriority="22" w:qFormat="1"/>
    <w:lsdException w:name="Emphasis" w:qFormat="1"/>
    <w:lsdException w:name="Normal (Web)" w:uiPriority="99"/>
    <w:lsdException w:name="Table Grid" w:uiPriority="3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sz w:val="28"/>
      <w:lang w:val="ru-RU" w:eastAsia="ru-RU"/>
    </w:rPr>
  </w:style>
  <w:style w:type="paragraph" w:styleId="3">
    <w:name w:val="heading 3"/>
    <w:basedOn w:val="a"/>
    <w:link w:val="30"/>
    <w:uiPriority w:val="9"/>
    <w:qFormat/>
    <w:rsid w:val="00644DD0"/>
    <w:pPr>
      <w:spacing w:before="100" w:beforeAutospacing="1" w:after="100" w:afterAutospacing="1"/>
      <w:ind w:firstLine="709"/>
      <w:jc w:val="both"/>
      <w:outlineLvl w:val="2"/>
    </w:pPr>
    <w:rPr>
      <w:b/>
      <w:bCs/>
      <w:sz w:val="27"/>
      <w:szCs w:val="27"/>
      <w:lang w:val="uk-UA" w:eastAsia="uk-UA"/>
    </w:rPr>
  </w:style>
  <w:style w:type="character" w:default="1" w:styleId="a0">
    <w:name w:val="Default Paragraph Font"/>
    <w:semiHidden/>
  </w:style>
  <w:style w:type="table" w:default="1" w:styleId="a1">
    <w:name w:val="Normal Table"/>
    <w:semiHidden/>
    <w:tblPr>
      <w:tblInd w:w="0" w:type="dxa"/>
      <w:tblCellMar>
        <w:top w:w="0" w:type="dxa"/>
        <w:left w:w="108" w:type="dxa"/>
        <w:bottom w:w="0" w:type="dxa"/>
        <w:right w:w="108" w:type="dxa"/>
      </w:tblCellMar>
    </w:tblPr>
  </w:style>
  <w:style w:type="numbering" w:default="1" w:styleId="a2">
    <w:name w:val="No List"/>
    <w:semiHidden/>
  </w:style>
  <w:style w:type="paragraph" w:styleId="a3">
    <w:name w:val="header"/>
    <w:basedOn w:val="a"/>
    <w:link w:val="a4"/>
    <w:uiPriority w:val="99"/>
    <w:pPr>
      <w:tabs>
        <w:tab w:val="center" w:pos="4536"/>
        <w:tab w:val="right" w:pos="9072"/>
      </w:tabs>
    </w:pPr>
  </w:style>
  <w:style w:type="paragraph" w:styleId="a5">
    <w:name w:val="footer"/>
    <w:basedOn w:val="a"/>
    <w:pPr>
      <w:tabs>
        <w:tab w:val="center" w:pos="4536"/>
        <w:tab w:val="right" w:pos="9072"/>
      </w:tabs>
    </w:pPr>
  </w:style>
  <w:style w:type="paragraph" w:styleId="a6">
    <w:name w:val="Body Text Indent"/>
    <w:basedOn w:val="a"/>
    <w:rsid w:val="009F3804"/>
    <w:pPr>
      <w:ind w:left="426" w:hanging="426"/>
    </w:pPr>
    <w:rPr>
      <w:lang w:val="uk-UA"/>
    </w:rPr>
  </w:style>
  <w:style w:type="paragraph" w:styleId="a7">
    <w:name w:val="List Paragraph"/>
    <w:basedOn w:val="a"/>
    <w:uiPriority w:val="34"/>
    <w:qFormat/>
    <w:rsid w:val="00D86CE9"/>
    <w:pPr>
      <w:ind w:left="708"/>
    </w:pPr>
  </w:style>
  <w:style w:type="paragraph" w:styleId="a8">
    <w:name w:val="Body Text"/>
    <w:basedOn w:val="a"/>
    <w:link w:val="a9"/>
    <w:rsid w:val="008D4CF2"/>
    <w:pPr>
      <w:spacing w:after="120"/>
    </w:pPr>
  </w:style>
  <w:style w:type="character" w:customStyle="1" w:styleId="a9">
    <w:name w:val="Основний текст Знак"/>
    <w:link w:val="a8"/>
    <w:rsid w:val="008D4CF2"/>
    <w:rPr>
      <w:sz w:val="28"/>
      <w:lang w:val="ru-RU" w:eastAsia="ru-RU"/>
    </w:rPr>
  </w:style>
  <w:style w:type="paragraph" w:styleId="aa">
    <w:name w:val="Normal (Web)"/>
    <w:basedOn w:val="a"/>
    <w:uiPriority w:val="99"/>
    <w:unhideWhenUsed/>
    <w:rsid w:val="00ED4704"/>
    <w:pPr>
      <w:spacing w:before="100" w:beforeAutospacing="1" w:after="100" w:afterAutospacing="1"/>
    </w:pPr>
    <w:rPr>
      <w:sz w:val="24"/>
      <w:szCs w:val="24"/>
      <w:lang w:val="uk-UA" w:eastAsia="uk-UA"/>
    </w:rPr>
  </w:style>
  <w:style w:type="character" w:customStyle="1" w:styleId="a4">
    <w:name w:val="Верхній колонтитул Знак"/>
    <w:link w:val="a3"/>
    <w:uiPriority w:val="99"/>
    <w:rsid w:val="009646D1"/>
    <w:rPr>
      <w:sz w:val="28"/>
      <w:lang w:val="ru-RU" w:eastAsia="ru-RU"/>
    </w:rPr>
  </w:style>
  <w:style w:type="character" w:customStyle="1" w:styleId="30">
    <w:name w:val="Заголовок 3 Знак"/>
    <w:link w:val="3"/>
    <w:uiPriority w:val="9"/>
    <w:rsid w:val="00644DD0"/>
    <w:rPr>
      <w:b/>
      <w:bCs/>
      <w:sz w:val="27"/>
      <w:szCs w:val="27"/>
    </w:rPr>
  </w:style>
  <w:style w:type="paragraph" w:customStyle="1" w:styleId="rvps2">
    <w:name w:val="rvps2"/>
    <w:basedOn w:val="a"/>
    <w:rsid w:val="00644DD0"/>
    <w:pPr>
      <w:spacing w:before="100" w:beforeAutospacing="1" w:after="100" w:afterAutospacing="1"/>
    </w:pPr>
    <w:rPr>
      <w:sz w:val="24"/>
      <w:szCs w:val="24"/>
    </w:rPr>
  </w:style>
  <w:style w:type="character" w:customStyle="1" w:styleId="rvts0">
    <w:name w:val="rvts0"/>
    <w:rsid w:val="00644DD0"/>
  </w:style>
  <w:style w:type="paragraph" w:customStyle="1" w:styleId="Standard">
    <w:name w:val="Standard"/>
    <w:rsid w:val="00644DD0"/>
    <w:pPr>
      <w:widowControl w:val="0"/>
      <w:suppressAutoHyphens/>
      <w:autoSpaceDN w:val="0"/>
      <w:textAlignment w:val="baseline"/>
    </w:pPr>
    <w:rPr>
      <w:rFonts w:eastAsia="Andale Sans UI" w:cs="Tahoma"/>
      <w:kern w:val="3"/>
      <w:sz w:val="24"/>
      <w:szCs w:val="24"/>
      <w:lang w:val="en-US" w:eastAsia="en-US"/>
    </w:rPr>
  </w:style>
  <w:style w:type="character" w:styleId="ab">
    <w:name w:val="Strong"/>
    <w:uiPriority w:val="22"/>
    <w:qFormat/>
    <w:rsid w:val="00644DD0"/>
    <w:rPr>
      <w:b/>
      <w:bCs/>
    </w:rPr>
  </w:style>
  <w:style w:type="paragraph" w:customStyle="1" w:styleId="tj">
    <w:name w:val="tj"/>
    <w:basedOn w:val="a"/>
    <w:uiPriority w:val="99"/>
    <w:rsid w:val="002C69CE"/>
    <w:pPr>
      <w:spacing w:before="100" w:beforeAutospacing="1" w:after="100" w:afterAutospacing="1"/>
    </w:pPr>
    <w:rPr>
      <w:sz w:val="24"/>
      <w:szCs w:val="24"/>
      <w:lang w:val="uk-UA" w:eastAsia="uk-UA"/>
    </w:rPr>
  </w:style>
  <w:style w:type="table" w:styleId="ac">
    <w:name w:val="Table Grid"/>
    <w:basedOn w:val="a1"/>
    <w:uiPriority w:val="39"/>
    <w:rsid w:val="002C69CE"/>
    <w:rPr>
      <w:rFonts w:ascii="Calibri" w:eastAsia="Calibri" w:hAnsi="Calibri"/>
      <w:sz w:val="22"/>
      <w:szCs w:val="22"/>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d">
    <w:name w:val="Hyperlink"/>
    <w:uiPriority w:val="99"/>
    <w:unhideWhenUsed/>
    <w:rsid w:val="00AE5B01"/>
    <w:rPr>
      <w:color w:val="0000FF"/>
      <w:u w:val="single"/>
    </w:rPr>
  </w:style>
  <w:style w:type="character" w:customStyle="1" w:styleId="rvts82">
    <w:name w:val="rvts82"/>
    <w:basedOn w:val="a0"/>
    <w:rsid w:val="00EF76AE"/>
    <w:rPr>
      <w:rFonts w:cs="Times New Roman"/>
    </w:rPr>
  </w:style>
  <w:style w:type="paragraph" w:customStyle="1" w:styleId="ListParagraph">
    <w:name w:val="List Paragraph"/>
    <w:basedOn w:val="a"/>
    <w:rsid w:val="007726DB"/>
    <w:pPr>
      <w:spacing w:after="200" w:line="276" w:lineRule="auto"/>
      <w:ind w:left="720"/>
      <w:contextualSpacing/>
    </w:pPr>
    <w:rPr>
      <w:rFonts w:ascii="Calibri" w:eastAsia="Calibri" w:hAnsi="Calibri"/>
      <w:sz w:val="22"/>
      <w:szCs w:val="22"/>
      <w:lang w:val="uk-UA" w:eastAsia="uk-U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5416301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C:\Program%20Files\Microsoft%20Office\NERC\Nakaz.dot" TargetMode="External"/></Relationships>
</file>

<file path=word/theme/theme1.xml><?xml version="1.0" encoding="utf-8"?>
<a:theme xmlns:a="http://schemas.openxmlformats.org/drawingml/2006/main" name="Тема Office">
  <a:themeElements>
    <a:clrScheme name="Офіс">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Офіс">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Офіс">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Nakaz</Template>
  <TotalTime>0</TotalTime>
  <Pages>38</Pages>
  <Words>49534</Words>
  <Characters>28235</Characters>
  <Application>Microsoft Office Word</Application>
  <DocSecurity>0</DocSecurity>
  <Lines>235</Lines>
  <Paragraphs>155</Paragraphs>
  <ScaleCrop>false</ScaleCrop>
  <HeadingPairs>
    <vt:vector size="4" baseType="variant">
      <vt:variant>
        <vt:lpstr>Назва</vt:lpstr>
      </vt:variant>
      <vt:variant>
        <vt:i4>1</vt:i4>
      </vt:variant>
      <vt:variant>
        <vt:lpstr>Название</vt:lpstr>
      </vt:variant>
      <vt:variant>
        <vt:i4>1</vt:i4>
      </vt:variant>
    </vt:vector>
  </HeadingPairs>
  <TitlesOfParts>
    <vt:vector size="2" baseType="lpstr">
      <vt:lpstr> </vt:lpstr>
      <vt:lpstr> </vt:lpstr>
    </vt:vector>
  </TitlesOfParts>
  <Company/>
  <LinksUpToDate>false</LinksUpToDate>
  <CharactersWithSpaces>77614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Георгіна Олена Анатоліївна</dc:creator>
  <cp:keywords/>
  <cp:lastModifiedBy>Георгіна Олена Анатоліївна</cp:lastModifiedBy>
  <cp:revision>2</cp:revision>
  <cp:lastPrinted>2018-05-15T13:28:00Z</cp:lastPrinted>
  <dcterms:created xsi:type="dcterms:W3CDTF">2021-12-08T08:06:00Z</dcterms:created>
  <dcterms:modified xsi:type="dcterms:W3CDTF">2021-12-08T08:06:00Z</dcterms:modified>
</cp:coreProperties>
</file>