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827" w:type="dxa"/>
        <w:tblInd w:w="10598" w:type="dxa"/>
        <w:tblLook w:val="04A0" w:firstRow="1" w:lastRow="0" w:firstColumn="1" w:lastColumn="0" w:noHBand="0" w:noVBand="1"/>
      </w:tblPr>
      <w:tblGrid>
        <w:gridCol w:w="2551"/>
        <w:gridCol w:w="1276"/>
      </w:tblGrid>
      <w:tr w:rsidR="00B8422B" w:rsidRPr="00DD04EC" w:rsidTr="00B8422B">
        <w:trPr>
          <w:trHeight w:val="636"/>
        </w:trPr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4168C6" w:rsidRPr="00DD04EC" w:rsidRDefault="004168C6" w:rsidP="00B8422B">
            <w:pPr>
              <w:pStyle w:val="ae"/>
              <w:shd w:val="clear" w:color="auto" w:fill="FFFFFF"/>
              <w:spacing w:before="0" w:after="0"/>
              <w:ind w:left="-108" w:right="-527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11 </w:t>
            </w:r>
            <w:r w:rsidRPr="00DD04EC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68C6" w:rsidRPr="00DD04EC" w:rsidRDefault="004168C6" w:rsidP="001E7C89">
            <w:pPr>
              <w:pStyle w:val="ae"/>
              <w:shd w:val="clear" w:color="auto" w:fill="FFFFFF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DD04EC" w:rsidRDefault="007877B1" w:rsidP="001E7C89">
      <w:pPr>
        <w:pStyle w:val="ae"/>
        <w:shd w:val="clear" w:color="auto" w:fill="FFFFFF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DD04EC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СТАВКИ </w:t>
      </w:r>
      <w:r w:rsidRPr="00DD04EC">
        <w:rPr>
          <w:rFonts w:ascii="Times New Roman" w:hAnsi="Times New Roman"/>
          <w:noProof/>
          <w:sz w:val="28"/>
          <w:szCs w:val="28"/>
          <w:lang w:val="en-AU" w:eastAsia="uk-UA"/>
        </w:rPr>
        <w:br/>
        <w:t>орендної плати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DD04EC" w:rsidTr="007877B1">
        <w:trPr>
          <w:trHeight w:val="375"/>
        </w:trPr>
        <w:tc>
          <w:tcPr>
            <w:tcW w:w="2283" w:type="dxa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2E0CF8" w:rsidRPr="00DD04EC" w:rsidRDefault="002E0CF8" w:rsidP="00B6139B">
      <w:pPr>
        <w:pStyle w:val="a5"/>
        <w:shd w:val="clear" w:color="auto" w:fill="FFFFFF"/>
        <w:spacing w:before="0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5154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9"/>
        <w:gridCol w:w="946"/>
        <w:gridCol w:w="1720"/>
        <w:gridCol w:w="1580"/>
        <w:gridCol w:w="2030"/>
        <w:gridCol w:w="1121"/>
        <w:gridCol w:w="1597"/>
        <w:gridCol w:w="2030"/>
        <w:gridCol w:w="2208"/>
      </w:tblGrid>
      <w:tr w:rsidR="00B8422B" w:rsidRPr="00DD04EC" w:rsidTr="00E901CE">
        <w:trPr>
          <w:trHeight w:val="253"/>
        </w:trPr>
        <w:tc>
          <w:tcPr>
            <w:tcW w:w="1923" w:type="pct"/>
            <w:gridSpan w:val="4"/>
            <w:vMerge w:val="restar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626" w:type="pct"/>
            <w:gridSpan w:val="3"/>
            <w:vMerge w:val="restar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451" w:type="pct"/>
            <w:gridSpan w:val="2"/>
            <w:vMerge w:val="restar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ставки</w:t>
            </w:r>
          </w:p>
        </w:tc>
      </w:tr>
      <w:tr w:rsidR="00B8422B" w:rsidRPr="00DD04EC" w:rsidTr="00E901CE">
        <w:trPr>
          <w:trHeight w:val="312"/>
        </w:trPr>
        <w:tc>
          <w:tcPr>
            <w:tcW w:w="1923" w:type="pct"/>
            <w:gridSpan w:val="4"/>
            <w:vMerge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626" w:type="pct"/>
            <w:gridSpan w:val="3"/>
            <w:vMerge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451" w:type="pct"/>
            <w:gridSpan w:val="2"/>
            <w:vMerge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B8422B" w:rsidRPr="00DD04EC" w:rsidTr="00E901CE">
        <w:trPr>
          <w:trHeight w:val="20"/>
        </w:trPr>
        <w:tc>
          <w:tcPr>
            <w:tcW w:w="469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bookmarkStart w:id="0" w:name="_GoBack"/>
            <w:bookmarkEnd w:id="0"/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24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89" w:type="pc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41" w:type="pc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застосовуються ставки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95" w:type="pct"/>
            <w:shd w:val="clear" w:color="auto" w:fill="FFFFFF"/>
            <w:vAlign w:val="center"/>
            <w:hideMark/>
          </w:tcPr>
          <w:p w:rsidR="000468C8" w:rsidRPr="00DD04EC" w:rsidRDefault="000468C8" w:rsidP="00B8422B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BF4E1C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</w:t>
            </w:r>
            <w:r w:rsidR="00BF4E1C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з 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384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B8422B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0468C8" w:rsidRPr="00DD04EC" w:rsidRDefault="000468C8" w:rsidP="00B8422B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згідно </w:t>
            </w:r>
            <w:r w:rsidR="00B8422B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 ЄДРПОУ</w:t>
            </w:r>
          </w:p>
        </w:tc>
        <w:tc>
          <w:tcPr>
            <w:tcW w:w="695" w:type="pct"/>
            <w:shd w:val="clear" w:color="auto" w:fill="FFFFFF"/>
            <w:noWrap/>
            <w:vAlign w:val="center"/>
            <w:hideMark/>
          </w:tcPr>
          <w:p w:rsidR="000468C8" w:rsidRPr="00DD04EC" w:rsidRDefault="00BF4E1C" w:rsidP="00B8422B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</w:t>
            </w:r>
            <w:r w:rsidR="000468C8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</w:t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згідно </w:t>
            </w:r>
            <w:r w:rsidR="00B8422B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0468C8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КАТОТТГ</w:t>
            </w:r>
            <w:r w:rsidR="000468C8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756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B8422B" w:rsidRPr="00DD04EC" w:rsidTr="00E901CE">
        <w:trPr>
          <w:trHeight w:val="20"/>
        </w:trPr>
        <w:tc>
          <w:tcPr>
            <w:tcW w:w="469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24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89" w:type="pc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541" w:type="pct"/>
            <w:shd w:val="clear" w:color="auto" w:fill="FFFFFF"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95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384" w:type="pct"/>
            <w:shd w:val="clear" w:color="auto" w:fill="FFFFFF"/>
            <w:noWrap/>
            <w:vAlign w:val="center"/>
            <w:hideMark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695" w:type="pct"/>
            <w:shd w:val="clear" w:color="auto" w:fill="FFFFFF"/>
            <w:noWrap/>
            <w:vAlign w:val="center"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756" w:type="pct"/>
            <w:shd w:val="clear" w:color="auto" w:fill="FFFFFF"/>
            <w:noWrap/>
            <w:vAlign w:val="center"/>
          </w:tcPr>
          <w:p w:rsidR="000468C8" w:rsidRPr="00DD04EC" w:rsidRDefault="000468C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0468C8" w:rsidRPr="00DD04EC" w:rsidRDefault="000468C8" w:rsidP="001E7C89">
      <w:pPr>
        <w:pStyle w:val="a5"/>
        <w:shd w:val="clear" w:color="auto" w:fill="FFFFFF"/>
        <w:spacing w:before="240" w:after="120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5181" w:type="pct"/>
        <w:tblInd w:w="-228" w:type="dxa"/>
        <w:tblLayout w:type="fixed"/>
        <w:tblLook w:val="04A0" w:firstRow="1" w:lastRow="0" w:firstColumn="1" w:lastColumn="0" w:noHBand="0" w:noVBand="1"/>
      </w:tblPr>
      <w:tblGrid>
        <w:gridCol w:w="1357"/>
        <w:gridCol w:w="1904"/>
        <w:gridCol w:w="4559"/>
        <w:gridCol w:w="1936"/>
        <w:gridCol w:w="1739"/>
        <w:gridCol w:w="1833"/>
        <w:gridCol w:w="1360"/>
      </w:tblGrid>
      <w:tr w:rsidR="007877B1" w:rsidRPr="00DD04EC" w:rsidTr="00B6139B">
        <w:trPr>
          <w:trHeight w:val="20"/>
          <w:tblHeader/>
        </w:trPr>
        <w:tc>
          <w:tcPr>
            <w:tcW w:w="26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Вид цільового призначення земельних ділянок</w:t>
            </w:r>
            <w:r w:rsidR="00EA4686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23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Ставки орендної плати</w:t>
            </w:r>
            <w:r w:rsidR="00EA4686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7</w:t>
            </w: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 xml:space="preserve"> </w:t>
            </w: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br/>
              <w:t>(відсотків нормативної грошової оцінки)</w:t>
            </w:r>
          </w:p>
        </w:tc>
      </w:tr>
      <w:tr w:rsidR="007877B1" w:rsidRPr="00DD04EC" w:rsidTr="00B6139B">
        <w:trPr>
          <w:trHeight w:val="20"/>
          <w:tblHeader/>
        </w:trPr>
        <w:tc>
          <w:tcPr>
            <w:tcW w:w="46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C36385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код</w:t>
            </w:r>
            <w:r w:rsidR="00EA4686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додатковий код</w:t>
            </w:r>
            <w:r w:rsidR="00EA4686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 xml:space="preserve"> (за наявності)</w:t>
            </w:r>
          </w:p>
        </w:tc>
        <w:tc>
          <w:tcPr>
            <w:tcW w:w="15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C36385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найменування</w:t>
            </w:r>
            <w:r w:rsidR="00EA4686" w:rsidRPr="00DD04E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за земельні ділянки, нормативну грошову оцінку яких проведено</w:t>
            </w:r>
          </w:p>
        </w:tc>
        <w:tc>
          <w:tcPr>
            <w:tcW w:w="10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за земельні ділянки, нормативну грошову оцінку яких не проведено</w:t>
            </w:r>
          </w:p>
        </w:tc>
      </w:tr>
      <w:tr w:rsidR="007877B1" w:rsidRPr="00DD04EC" w:rsidTr="00B6139B">
        <w:trPr>
          <w:trHeight w:val="312"/>
          <w:tblHeader/>
        </w:trPr>
        <w:tc>
          <w:tcPr>
            <w:tcW w:w="46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15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6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для юридичних осіб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для фізичних осіб</w:t>
            </w:r>
          </w:p>
        </w:tc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для юридичних осіб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для фізичних осіб</w:t>
            </w:r>
          </w:p>
        </w:tc>
      </w:tr>
      <w:tr w:rsidR="007877B1" w:rsidRPr="00DD04EC" w:rsidTr="00B6139B">
        <w:trPr>
          <w:trHeight w:val="312"/>
          <w:tblHeader/>
        </w:trPr>
        <w:tc>
          <w:tcPr>
            <w:tcW w:w="46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15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6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</w:p>
        </w:tc>
      </w:tr>
      <w:tr w:rsidR="007877B1" w:rsidRPr="00DD04EC" w:rsidTr="00B6139B">
        <w:trPr>
          <w:trHeight w:val="20"/>
          <w:tblHeader/>
        </w:trPr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4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5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6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left="-57" w:right="-57" w:firstLine="0"/>
              <w:jc w:val="center"/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pacing w:val="-4"/>
                <w:sz w:val="24"/>
                <w:szCs w:val="24"/>
                <w:lang w:val="en-AU" w:eastAsia="uk-UA"/>
              </w:rPr>
              <w:t>7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</w:t>
            </w:r>
          </w:p>
        </w:tc>
        <w:tc>
          <w:tcPr>
            <w:tcW w:w="453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сільськогосподарського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01.01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ведення товарного сільськогосподарського виробництва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01.02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ведення фермерського господарства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01.03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ведення особистого селянського господарства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01.04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ведення підсобного сільського господарства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01.05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індивідуального садівництва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01.06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колективного садівництва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01.07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городництва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01.08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сінокосіння і випасання худоби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01.09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дослідних і навчальних цілей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01.10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пропаганди передового досвіду ведення сільського господарства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01.11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надання послуг у сільському господарстві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01.12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інфраструктури оптових ринків сільськогосподарської продукції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01.13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іншого сільськогосподарського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01.14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B6139B">
            <w:pPr>
              <w:pStyle w:val="a5"/>
              <w:shd w:val="clear" w:color="auto" w:fill="FFFFFF"/>
              <w:spacing w:before="60"/>
              <w:ind w:right="-80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01.01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01.13,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01.15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01.19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01.15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під сільськогосподарськими будівлями і дворами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01.16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під полезахисними лісовими смугами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01.17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01.18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C91D86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польові дороги, прогони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01.19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під громадськими сіножатями та громадськими пасовищами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02</w:t>
            </w:r>
          </w:p>
        </w:tc>
        <w:tc>
          <w:tcPr>
            <w:tcW w:w="4538" w:type="pct"/>
            <w:gridSpan w:val="6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житлової забудови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житлового будинку, господарських будівель і споруд (присадибна ділянка)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колективного житлового будівництва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багатоквартирного житлового будинку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будівель тимчасового проживання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індивідуальних гаражів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колективного гаражного будівництва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іншої житлової забудови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0118E2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ц</w:t>
            </w:r>
            <w:r w:rsidR="00BF4E1C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ілей підрозділів 02.01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BF4E1C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02.07, </w:t>
            </w:r>
            <w:r w:rsidR="000118E2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="00BF4E1C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02.09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02.12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02.09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паркінгів та автостоянок на землях житлової та громадської забудови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02.10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багатоквартирного житлового будинку з об’єктами торгово-розважальної та ринкової інфраструктури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02.11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02.12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внутрішньоквартальні проїзди, пішохідні зони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громадської забудови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органів державної влади та місцевого самоврядування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закладів освіти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03.03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закладів охорони здоров’я та соціальної допомоги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громадських та релігійних організацій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закладів культурно-просвітницького обслуговування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екстериторіальних організацій та органів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торгівлі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об’єктів туристичної інфраструктури та закладів громадського харчування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кредитно-фінансових установ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03.10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адміністративних будинків, офісних будівель компаній, які займаються підприємницькою діяльністю, пов’язаною з отриманням прибутку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і споруд закладів науки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закладів комунального обслуговування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будівель закладів побутового обслуговування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органів і підрозділів ДСНС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інших будівель громадської забудови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035EB6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03.01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03.15, 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03.17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03.20 та для збереження та 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закладів з обслуговування відвідувачів об’єктів рекреаційного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установ/місць виконання покарань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03.19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03.20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внутрішньоквартальні проїзди, пішохідні зони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природно-заповідного фонду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біосферних заповідників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04.02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природних заповідників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національних природних парків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ботанічних садів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зоологічних парків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дендрологічних парків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</w:t>
            </w:r>
            <w:r w:rsidR="00985972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еження та використання парків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пам’яток садово-паркового мистецтва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заказників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заповідних урочищ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04.10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пам’яток природи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04.11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 та використання регіональних ландшафтних парків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05</w:t>
            </w:r>
          </w:p>
        </w:tc>
        <w:tc>
          <w:tcPr>
            <w:tcW w:w="4538" w:type="pct"/>
            <w:gridSpan w:val="6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іншого природоохоронного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05.01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іншого природоохоронного призначення (земельні ділянки, в межах яких є природні об’єкти, що мають особливу наукову цінність, та які надаються для збереження і використання цих об’єктів, проведення наукових досліджень, освітньої та виховної роботи)</w:t>
            </w:r>
          </w:p>
        </w:tc>
        <w:tc>
          <w:tcPr>
            <w:tcW w:w="659" w:type="pct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05.02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06</w:t>
            </w:r>
          </w:p>
        </w:tc>
        <w:tc>
          <w:tcPr>
            <w:tcW w:w="4538" w:type="pct"/>
            <w:gridSpan w:val="6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оздоровчого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06.01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і обслуговування санаторно-оздоровчих закладів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06.02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розробки родовищ природних лікувальних ресурсів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06.03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інших оздоровчих цілей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06.04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985972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06.01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06.03, 06.05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06.05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рекреаційного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об’єктів рекреаційного призначення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обслуговування об’єктів фізичної культури і спорту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індивідуального дачного будівництва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колективного дачного будівництва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B8422B">
            <w:pPr>
              <w:pStyle w:val="a5"/>
              <w:shd w:val="clear" w:color="auto" w:fill="FFFFFF"/>
              <w:spacing w:line="228" w:lineRule="auto"/>
              <w:ind w:right="-94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07.01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07.04, 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07.06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07.09 та для збереження та 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збереження, використання та відтворення зелених зон і зелених насаджень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зелені насадження загального користування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07.09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відведені під місця поховання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08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історико-культурного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08.01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забезпечення охорони об’єктів культурної спадщини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08.02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обслуговування музейних закладів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08.03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іншого історико-культурного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08.04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0118E2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08.01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08.03, 08.05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08.05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лісогосподарського призначення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ведення лісового господарства і пов’язаних з ним послуг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01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Лісові землі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іншого лісогосподарського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09.01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09.02,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09.04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09.05 та для збереження та 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господарських дворів лісогосподарських підприємств, установ, організацій та будівель лісомисливського господарства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09.05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водного фонду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експлуатації та догляду за водними об’єктами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облаштування та догляду за прибережними захисними смугами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експлуатації та догляду за смугами відведення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експлуатації та догляду за гідротехнічними, іншими 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водогосподарськими спорудами і каналами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догляду за береговими смугами водних шляхів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сінокосіння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рибогосподарських потреб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культурно-оздоровчих потреб, рекреаційних, спортивних і туристичних цілей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проведення науково-дослідних робіт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експлуатації гідротехнічних, гідрометричних та лінійних споруд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будівництва та експлуатації санаторіїв та інших лікувально-оздоровчих закладів у межах прибережних захисних смуг морів, морських заток і лиманів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B8422B">
            <w:pPr>
              <w:pStyle w:val="a5"/>
              <w:shd w:val="clear" w:color="auto" w:fill="FFFFFF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10.01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10.11,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10.13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10.16 та для збереження та 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Водні об’єкти загального користування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під пляжами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10.16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під громадськими сіножатями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промисловості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основних, підсобних і допоміжних будівель та споруд підприємств, що пов’язані з користуванням надрами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розміщення та експлуатації основних, підсобних і допоміжних будівель та споруд підприємств переробної, машинобудівної та іншої 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промисловості</w:t>
            </w:r>
            <w:r w:rsidR="002775D4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,</w:t>
            </w:r>
            <w:r w:rsidR="002775D4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включаючи об’єкти оброблення відходів, зокрема із енергогенеруючим блоком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6139B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основних, підсобних і допоміжних будівель та споруд будівельних організацій та підприємств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основних, підсобних і допоміжних будівель та споруд технічної інфраструктури (виробництва та розподілення газу, постачання пари та гарячої води, збирання, очищення та розподілення води)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F4E1C">
            <w:pPr>
              <w:pStyle w:val="a5"/>
              <w:shd w:val="clear" w:color="auto" w:fill="FFFFFF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</w:t>
            </w:r>
            <w:r w:rsidR="00BF4E1C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я цілей підрозділів 11.01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11.04, 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11.06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11.08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11.07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зелені насадження спеціального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відведені для цілей поводження з відходами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транспорту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залізничного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морського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річкового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автомобільного транспорту та дорожнього господарства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авіаційного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12.06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об’єктів трубопровідного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міського електротранспорту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додаткових транспортних послуг та допоміжних операцій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і споруд іншого наземного транспорту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12.10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BF4E1C">
            <w:pPr>
              <w:pStyle w:val="a5"/>
              <w:shd w:val="clear" w:color="auto" w:fill="FFFFFF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12.01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12.09, 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12.11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12.13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12.11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об’єктів дорожнього сервісу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12.12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12.13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F77E31" w:rsidRPr="00DD04EC" w:rsidRDefault="007877B1" w:rsidP="00B6139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вулиці, майдани, проїзди, дороги, набережні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F77E31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Земельні ділянки </w:t>
            </w:r>
            <w:r w:rsidR="002775D4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електронних комунікацій</w:t>
            </w:r>
            <w:r w:rsidR="00F62656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(земельні ділянки, надані під повітряні і кабельні телефонно-телеграфні лінії та супутникові засоби зв’язку, а також підприємствам, установам та організаціям для здійснення відповідної діяльності)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2775D4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розміщення та експлуатації об’єктів і споруд </w:t>
            </w:r>
            <w:r w:rsidR="002775D4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електронних комунікацій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експлуатації будівель та споруд об’єктів поштового зв’язку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2775D4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розміщення та експлуатації інших технічних засобів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BF4E1C" w:rsidP="00B8422B">
            <w:pPr>
              <w:pStyle w:val="a5"/>
              <w:shd w:val="clear" w:color="auto" w:fill="FFFFFF"/>
              <w:spacing w:before="60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13.01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13.03,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13.05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13.06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13.05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right="-124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Державної служби спеціального зв’язку та захисту інформації України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13.06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F77E31" w:rsidRPr="00DD04EC" w:rsidRDefault="007877B1" w:rsidP="00B6139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енергетики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розміщення, будівництва, експлуатації та обслуговування будівель і споруд об’єктів енергогенеруючих підприємств, установ і організацій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розміщення, будівництва, експлуатації та обслуговування будівель і споруд об’єктів передачі електричної та теплової енергії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6B6C80" w:rsidP="00B8422B">
            <w:pPr>
              <w:pStyle w:val="a5"/>
              <w:shd w:val="clear" w:color="auto" w:fill="FFFFFF"/>
              <w:spacing w:before="60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14.01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14.02,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14.04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14.06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60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запасу (земельні ділянки, які не надані у власність або користування громадянам чи юридичним особам)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14.05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F77E31" w:rsidRPr="00DD04EC" w:rsidRDefault="007877B1" w:rsidP="00B6139B">
            <w:pPr>
              <w:pStyle w:val="a5"/>
              <w:shd w:val="clear" w:color="auto" w:fill="FFFFFF"/>
              <w:spacing w:before="60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які використовуються як зелені насадження спеціального призначення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14.06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60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загального користування, відведені для цілей поводження з відходами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before="6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</w:t>
            </w:r>
          </w:p>
        </w:tc>
        <w:tc>
          <w:tcPr>
            <w:tcW w:w="4538" w:type="pct"/>
            <w:gridSpan w:val="6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 оборони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Збройних Сил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15.02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Національної гвардії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15.03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Державної прикордонної служби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15.04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Служби безпеки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15.05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Державної спеціальної служби транспорту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15.06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Служби зовнішньої розвідки України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15.07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F77E31" w:rsidRPr="00DD04EC" w:rsidRDefault="007877B1" w:rsidP="00B6139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інших, утворених відповідно до законів, військових формувань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15.08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6B6C80" w:rsidP="00B8422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Для цілей підрозділів 15.01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15.07, </w:t>
            </w:r>
            <w:r w:rsidR="00B8422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15.09 </w:t>
            </w:r>
            <w:r w:rsidR="00B6139B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-</w:t>
            </w:r>
            <w:r w:rsidR="007877B1"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15.11 та для збереження та використання земель природно-заповідного фонду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15.09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035EB6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right="-108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структурних підрозділів апарату МВС, територіальних органів, закладів, установ і підприємств, що належать до сфери управління МВС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15.10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right="-162"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та постійної діяльності Національної поліції, її територіальних органів, підприємств, установ та організацій, що належать до сфери управління Національної поліції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B8422B">
            <w:pPr>
              <w:shd w:val="clear" w:color="auto" w:fill="FFFFFF"/>
              <w:spacing w:before="80" w:line="232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B8422B">
            <w:pPr>
              <w:pStyle w:val="a5"/>
              <w:shd w:val="clear" w:color="auto" w:fill="FFFFFF"/>
              <w:spacing w:before="80" w:line="232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15.11</w:t>
            </w:r>
          </w:p>
        </w:tc>
        <w:tc>
          <w:tcPr>
            <w:tcW w:w="648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F77E31" w:rsidRPr="00DD04EC" w:rsidRDefault="007877B1" w:rsidP="00B6139B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розміщення структурних підрозділів Міноборони, територіальних органів, закладів, установ і підприємств, що належать до сфери управління Міноборони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00</w:t>
            </w:r>
          </w:p>
        </w:tc>
        <w:tc>
          <w:tcPr>
            <w:tcW w:w="4538" w:type="pct"/>
            <w:gridSpan w:val="6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ділянки, для яких ставки визначаються незалежно від цільового призначення</w:t>
            </w:r>
            <w:r w:rsidR="00EA4686" w:rsidRPr="00DD04EC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>8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00.01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00.02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DD04EC" w:rsidTr="00B6139B">
        <w:trPr>
          <w:trHeight w:val="20"/>
        </w:trPr>
        <w:tc>
          <w:tcPr>
            <w:tcW w:w="462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00.n</w:t>
            </w:r>
            <w:r w:rsidR="00EA4686"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648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51" w:type="pct"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59" w:type="pct"/>
            <w:noWrap/>
            <w:hideMark/>
          </w:tcPr>
          <w:p w:rsidR="007877B1" w:rsidRPr="00DD04EC" w:rsidRDefault="007877B1" w:rsidP="001E7C89">
            <w:pPr>
              <w:shd w:val="clear" w:color="auto" w:fill="FFFFFF"/>
              <w:spacing w:line="228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592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624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63" w:type="pct"/>
            <w:noWrap/>
            <w:hideMark/>
          </w:tcPr>
          <w:p w:rsidR="007877B1" w:rsidRPr="00DD04EC" w:rsidRDefault="007877B1" w:rsidP="001E7C89">
            <w:pPr>
              <w:pStyle w:val="a5"/>
              <w:shd w:val="clear" w:color="auto" w:fill="FFFFFF"/>
              <w:spacing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DD04EC" w:rsidRDefault="007877B1" w:rsidP="000118E2">
      <w:pPr>
        <w:shd w:val="clear" w:color="auto" w:fill="FFFFFF"/>
        <w:ind w:left="-142"/>
        <w:rPr>
          <w:rFonts w:ascii="Times New Roman" w:hAnsi="Times New Roman"/>
          <w:noProof/>
          <w:sz w:val="28"/>
          <w:szCs w:val="28"/>
          <w:lang w:val="en-AU"/>
        </w:rPr>
      </w:pPr>
      <w:r w:rsidRPr="00DD04EC">
        <w:rPr>
          <w:rFonts w:ascii="Times New Roman" w:hAnsi="Times New Roman"/>
          <w:noProof/>
          <w:sz w:val="28"/>
          <w:szCs w:val="28"/>
          <w:lang w:val="en-AU"/>
        </w:rPr>
        <w:t>______</w:t>
      </w:r>
    </w:p>
    <w:p w:rsidR="006B6C80" w:rsidRPr="00DD04EC" w:rsidRDefault="006B6C80" w:rsidP="000118E2">
      <w:pPr>
        <w:shd w:val="clear" w:color="auto" w:fill="FFFFFF"/>
        <w:ind w:left="851" w:hanging="993"/>
        <w:jc w:val="both"/>
        <w:rPr>
          <w:noProof/>
          <w:lang w:val="en-AU"/>
        </w:rPr>
      </w:pPr>
      <w:r w:rsidRPr="00DD04EC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B6139B" w:rsidRPr="00DD04EC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DD04EC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територій територіальних громад, затверджений наказом Мінрегіону </w:t>
      </w:r>
      <w:r w:rsidR="00A80034" w:rsidRPr="00DD04EC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tbl>
      <w:tblPr>
        <w:tblW w:w="5112" w:type="pct"/>
        <w:tblInd w:w="-34" w:type="dxa"/>
        <w:tblLook w:val="04A0" w:firstRow="1" w:lastRow="0" w:firstColumn="1" w:lastColumn="0" w:noHBand="0" w:noVBand="1"/>
      </w:tblPr>
      <w:tblGrid>
        <w:gridCol w:w="287"/>
        <w:gridCol w:w="14206"/>
      </w:tblGrid>
      <w:tr w:rsidR="00B5515A" w:rsidRPr="00DD04EC" w:rsidTr="00B6139B">
        <w:trPr>
          <w:trHeight w:val="20"/>
        </w:trPr>
        <w:tc>
          <w:tcPr>
            <w:tcW w:w="99" w:type="pct"/>
            <w:hideMark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згідно з довідником місцевих бюджетів, затвердженим наказом Мінфіну від 28 грудня 2009 р. № 1539 (в редакції наказу Мінфіну від 9 червня 2022 р. № 163).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рішення органу місцевого самоврядування, яким встановлюються ставки місцевих податків та/або зборів, які застосовуватимуться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ставки, зазначається дата, визначена в рішенні (у “базовому” рішенні</w:t>
            </w:r>
            <w:r w:rsidR="001C476E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B6139B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збільшено за необхідності.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5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Вид цільового призначення земельних ділянок зазначається згідно з додатком 59 до Порядку ведення Державного земельного кадастру, затвердженого постановою Кабінету Міністрів України від 17 жовтня 2012 р. № 1051 (Офіційний вісник України, 2012 р., № 89, ст. 3598; 2021 р.,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br/>
              <w:t>№ 65, ст. 4117).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901" w:type="pct"/>
          </w:tcPr>
          <w:p w:rsidR="00B5515A" w:rsidRPr="00DD04EC" w:rsidRDefault="00B5515A" w:rsidP="00985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Додатковий код зазначається у разі необхідності для певного коду </w:t>
            </w:r>
            <w:r w:rsidR="00985972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виду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цільового призначення встановити додаткову ставку (наприклад, ставку для земельних ділянок, які мають певні ознаки або умови користування, або ставку, яка поряд з основною ставкою діє протягом обмеженого періоду). У такому разі за рядком з потрібним кодом</w:t>
            </w:r>
            <w:r w:rsidR="00985972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виду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цільового </w:t>
            </w:r>
            <w:r w:rsidR="00985972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призначення земельної ділянки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додається новий рядок, у графі “код” зазначається такий самий код</w:t>
            </w:r>
            <w:r w:rsidR="00985972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виду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цільового призначення, у графі “додатковий код” </w:t>
            </w:r>
            <w:r w:rsidR="00B6139B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="001C476E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код у цифровому форматі “хх” починаючи з 01, у графі “найменування” зазначається опис особливостей, згідно з якими встановлюється окрема ставка. Для додаткових рядків заповнення графи “код” є обов’язковим.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Ставки орендної плати встановлюються з урахуванням норм підпункту 12.3.7 пункту 12.3 статті 12, пункту 30.2 статті 30, підпунктів 288.5.1 </w:t>
            </w:r>
            <w:r w:rsidR="00B6139B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288.5.5 пункту 288.5 статті 288 Податкового кодексу України і зазначаються десятковим дробом із трьома (у разі потреби чотирма) десятковими знаками після коми.</w:t>
            </w:r>
          </w:p>
        </w:tc>
      </w:tr>
      <w:tr w:rsidR="00B5515A" w:rsidRPr="00DD04EC" w:rsidTr="00B6139B">
        <w:trPr>
          <w:trHeight w:val="20"/>
        </w:trPr>
        <w:tc>
          <w:tcPr>
            <w:tcW w:w="99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4901" w:type="pct"/>
          </w:tcPr>
          <w:p w:rsidR="00B5515A" w:rsidRPr="00DD04EC" w:rsidRDefault="00B5515A" w:rsidP="001C476E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категорія або інші ознаки земельних ділянок, для яких встановлюються ставки.</w:t>
            </w:r>
          </w:p>
        </w:tc>
      </w:tr>
    </w:tbl>
    <w:p w:rsidR="00B5515A" w:rsidRPr="00DD04EC" w:rsidRDefault="00B5515A" w:rsidP="000118E2">
      <w:pPr>
        <w:shd w:val="clear" w:color="auto" w:fill="FFFFFF"/>
        <w:ind w:left="851" w:hanging="993"/>
        <w:jc w:val="both"/>
        <w:rPr>
          <w:noProof/>
          <w:lang w:val="en-AU"/>
        </w:rPr>
      </w:pPr>
    </w:p>
    <w:p w:rsidR="00F77E31" w:rsidRPr="00DD04EC" w:rsidRDefault="00F77E31" w:rsidP="000118E2">
      <w:pPr>
        <w:shd w:val="clear" w:color="auto" w:fill="FFFFFF"/>
        <w:ind w:left="851" w:hanging="993"/>
        <w:jc w:val="both"/>
        <w:rPr>
          <w:noProof/>
          <w:lang w:val="en-AU"/>
        </w:rPr>
      </w:pPr>
    </w:p>
    <w:p w:rsidR="00F77E31" w:rsidRPr="00DD04EC" w:rsidRDefault="00F77E31" w:rsidP="000118E2">
      <w:pPr>
        <w:shd w:val="clear" w:color="auto" w:fill="FFFFFF"/>
        <w:ind w:left="851" w:hanging="993"/>
        <w:jc w:val="both"/>
        <w:rPr>
          <w:noProof/>
          <w:lang w:val="en-AU"/>
        </w:rPr>
      </w:pPr>
    </w:p>
    <w:tbl>
      <w:tblPr>
        <w:tblW w:w="5103" w:type="pct"/>
        <w:tblLook w:val="04A0" w:firstRow="1" w:lastRow="0" w:firstColumn="1" w:lastColumn="0" w:noHBand="0" w:noVBand="1"/>
      </w:tblPr>
      <w:tblGrid>
        <w:gridCol w:w="4710"/>
        <w:gridCol w:w="339"/>
        <w:gridCol w:w="3741"/>
        <w:gridCol w:w="339"/>
        <w:gridCol w:w="5338"/>
      </w:tblGrid>
      <w:tr w:rsidR="007877B1" w:rsidRPr="00DD04EC" w:rsidTr="00F77E31">
        <w:trPr>
          <w:trHeight w:val="203"/>
        </w:trPr>
        <w:tc>
          <w:tcPr>
            <w:tcW w:w="1628" w:type="pct"/>
            <w:hideMark/>
          </w:tcPr>
          <w:p w:rsidR="007877B1" w:rsidRPr="00DD04EC" w:rsidRDefault="008A03B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</w:t>
            </w:r>
            <w:r w:rsidR="000118E2"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/</w:t>
            </w:r>
            <w:r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уповноважена особа</w:t>
            </w:r>
          </w:p>
        </w:tc>
        <w:tc>
          <w:tcPr>
            <w:tcW w:w="117" w:type="pct"/>
            <w:hideMark/>
          </w:tcPr>
          <w:p w:rsidR="007877B1" w:rsidRPr="00DD04E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293" w:type="pct"/>
            <w:hideMark/>
          </w:tcPr>
          <w:p w:rsidR="007877B1" w:rsidRPr="00DD04EC" w:rsidRDefault="007877B1" w:rsidP="00035EB6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</w:t>
            </w:r>
          </w:p>
          <w:p w:rsidR="007877B1" w:rsidRPr="00DD04EC" w:rsidRDefault="007877B1" w:rsidP="00035EB6">
            <w:pPr>
              <w:pStyle w:val="a5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117" w:type="pct"/>
            <w:noWrap/>
            <w:hideMark/>
          </w:tcPr>
          <w:p w:rsidR="007877B1" w:rsidRPr="00DD04EC" w:rsidRDefault="007877B1" w:rsidP="00035EB6">
            <w:pPr>
              <w:shd w:val="clear" w:color="auto" w:fill="FFFFFF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845" w:type="pct"/>
            <w:noWrap/>
            <w:hideMark/>
          </w:tcPr>
          <w:p w:rsidR="007877B1" w:rsidRPr="00DD04EC" w:rsidRDefault="007877B1" w:rsidP="00035EB6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______________________</w:t>
            </w:r>
            <w:r w:rsidR="00394889"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Pr="00DD04E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.</w:t>
            </w:r>
          </w:p>
          <w:p w:rsidR="007877B1" w:rsidRPr="00DD04EC" w:rsidRDefault="007877B1" w:rsidP="00035EB6">
            <w:pPr>
              <w:pStyle w:val="a5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D04E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DD04EC" w:rsidRDefault="00DC64C3" w:rsidP="00B6139B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DD04EC" w:rsidSect="00035EB6">
      <w:headerReference w:type="even" r:id="rId7"/>
      <w:pgSz w:w="16840" w:h="11907" w:orient="landscape" w:code="9"/>
      <w:pgMar w:top="1134" w:right="1134" w:bottom="1531" w:left="1531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697" w:rsidRDefault="00BE1697">
      <w:r>
        <w:separator/>
      </w:r>
    </w:p>
  </w:endnote>
  <w:endnote w:type="continuationSeparator" w:id="0">
    <w:p w:rsidR="00BE1697" w:rsidRDefault="00BE1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697" w:rsidRDefault="00BE1697">
      <w:r>
        <w:separator/>
      </w:r>
    </w:p>
  </w:footnote>
  <w:footnote w:type="continuationSeparator" w:id="0">
    <w:p w:rsidR="00BE1697" w:rsidRDefault="00BE16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1F6BE1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5968"/>
    <w:rsid w:val="00357BD7"/>
    <w:rsid w:val="00362F91"/>
    <w:rsid w:val="00374376"/>
    <w:rsid w:val="00376722"/>
    <w:rsid w:val="00376914"/>
    <w:rsid w:val="003805BC"/>
    <w:rsid w:val="00384872"/>
    <w:rsid w:val="00385580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43425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26AA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13AD4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139B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1697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1DBB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00D03"/>
    <w:rsid w:val="00D13E09"/>
    <w:rsid w:val="00D2250A"/>
    <w:rsid w:val="00D3542D"/>
    <w:rsid w:val="00D36F34"/>
    <w:rsid w:val="00D37C0A"/>
    <w:rsid w:val="00D41BAE"/>
    <w:rsid w:val="00D42926"/>
    <w:rsid w:val="00D46075"/>
    <w:rsid w:val="00D47F25"/>
    <w:rsid w:val="00D567BF"/>
    <w:rsid w:val="00D60A14"/>
    <w:rsid w:val="00D6192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04EC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01CE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80964-1086-4C5C-89D5-B4DE7E2A4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12263</Words>
  <Characters>6991</Characters>
  <Application>Microsoft Office Word</Application>
  <DocSecurity>0</DocSecurity>
  <Lines>58</Lines>
  <Paragraphs>38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19216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7</cp:revision>
  <cp:lastPrinted>2024-08-28T09:24:00Z</cp:lastPrinted>
  <dcterms:created xsi:type="dcterms:W3CDTF">2024-10-22T12:05:00Z</dcterms:created>
  <dcterms:modified xsi:type="dcterms:W3CDTF">2024-10-23T06:29:00Z</dcterms:modified>
</cp:coreProperties>
</file>