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B176C" w:rsidRPr="008C1C23" w:rsidRDefault="005B176C" w:rsidP="005B176C">
      <w:pPr>
        <w:keepNext/>
        <w:keepLines/>
        <w:spacing w:after="240"/>
        <w:ind w:left="8505"/>
        <w:jc w:val="center"/>
        <w:rPr>
          <w:rFonts w:ascii="Times New Roman" w:hAnsi="Times New Roman"/>
          <w:sz w:val="28"/>
          <w:szCs w:val="28"/>
        </w:rPr>
      </w:pPr>
      <w:r w:rsidRPr="008C1C23">
        <w:rPr>
          <w:rFonts w:ascii="Times New Roman" w:hAnsi="Times New Roman"/>
          <w:sz w:val="28"/>
          <w:szCs w:val="28"/>
        </w:rPr>
        <w:t>ЗАТВЕРДЖЕНО</w:t>
      </w:r>
      <w:r w:rsidRPr="008C1C23">
        <w:rPr>
          <w:rFonts w:ascii="Times New Roman" w:hAnsi="Times New Roman"/>
          <w:sz w:val="28"/>
          <w:szCs w:val="28"/>
        </w:rPr>
        <w:br/>
        <w:t>розпорядженням Кабінету Міністрів України</w:t>
      </w:r>
      <w:r w:rsidRPr="008C1C23">
        <w:rPr>
          <w:rFonts w:ascii="Times New Roman" w:hAnsi="Times New Roman"/>
          <w:sz w:val="28"/>
          <w:szCs w:val="28"/>
        </w:rPr>
        <w:br/>
      </w:r>
      <w:bookmarkStart w:id="0" w:name="_GoBack"/>
      <w:bookmarkEnd w:id="0"/>
      <w:r w:rsidRPr="008C1C23">
        <w:rPr>
          <w:rFonts w:ascii="Times New Roman" w:hAnsi="Times New Roman"/>
          <w:sz w:val="28"/>
          <w:szCs w:val="28"/>
        </w:rPr>
        <w:t xml:space="preserve">від </w:t>
      </w:r>
      <w:r>
        <w:rPr>
          <w:rFonts w:ascii="Times New Roman" w:hAnsi="Times New Roman"/>
          <w:sz w:val="28"/>
          <w:szCs w:val="28"/>
        </w:rPr>
        <w:t xml:space="preserve">13 грудня </w:t>
      </w:r>
      <w:r w:rsidRPr="008C1C23">
        <w:rPr>
          <w:rFonts w:ascii="Times New Roman" w:hAnsi="Times New Roman"/>
          <w:sz w:val="28"/>
          <w:szCs w:val="28"/>
        </w:rPr>
        <w:t>2024 р. №</w:t>
      </w:r>
      <w:r>
        <w:rPr>
          <w:rFonts w:ascii="Times New Roman" w:hAnsi="Times New Roman"/>
          <w:sz w:val="28"/>
          <w:szCs w:val="28"/>
        </w:rPr>
        <w:t xml:space="preserve"> 1265-р</w:t>
      </w:r>
    </w:p>
    <w:p w:rsidR="005B176C" w:rsidRPr="00943F08" w:rsidRDefault="005B176C" w:rsidP="005B176C">
      <w:pPr>
        <w:keepNext/>
        <w:keepLines/>
        <w:spacing w:before="120" w:after="120"/>
        <w:jc w:val="center"/>
        <w:rPr>
          <w:rFonts w:ascii="Times New Roman" w:hAnsi="Times New Roman"/>
          <w:b/>
          <w:sz w:val="28"/>
          <w:szCs w:val="28"/>
        </w:rPr>
      </w:pPr>
      <w:r w:rsidRPr="00943F08">
        <w:rPr>
          <w:rFonts w:ascii="Times New Roman" w:hAnsi="Times New Roman"/>
          <w:b/>
          <w:sz w:val="28"/>
          <w:szCs w:val="28"/>
        </w:rPr>
        <w:t>ОПЕРАЦІЙНИЙ ПЛАН ЗАХОДІВ</w:t>
      </w:r>
      <w:r w:rsidRPr="00943F08">
        <w:rPr>
          <w:rFonts w:ascii="Times New Roman" w:hAnsi="Times New Roman"/>
          <w:b/>
          <w:sz w:val="28"/>
          <w:szCs w:val="28"/>
        </w:rPr>
        <w:br/>
      </w:r>
      <w:bookmarkStart w:id="1" w:name="_Hlk175215667"/>
      <w:r w:rsidRPr="00943F08">
        <w:rPr>
          <w:rFonts w:ascii="Times New Roman" w:hAnsi="Times New Roman"/>
          <w:b/>
          <w:sz w:val="28"/>
          <w:szCs w:val="28"/>
        </w:rPr>
        <w:t xml:space="preserve">з реалізації у 2024—2026 роках Державної стратегії боротьби із стійкістю до протимікробних препаратів </w:t>
      </w:r>
      <w:r w:rsidRPr="00943F08">
        <w:rPr>
          <w:rFonts w:ascii="Times New Roman" w:hAnsi="Times New Roman"/>
          <w:b/>
          <w:sz w:val="28"/>
          <w:szCs w:val="28"/>
        </w:rPr>
        <w:br/>
        <w:t xml:space="preserve">на період до 2030 року </w:t>
      </w:r>
    </w:p>
    <w:tbl>
      <w:tblPr>
        <w:tblW w:w="14979" w:type="dxa"/>
        <w:tblLook w:val="04A0" w:firstRow="1" w:lastRow="0" w:firstColumn="1" w:lastColumn="0" w:noHBand="0" w:noVBand="1"/>
      </w:tblPr>
      <w:tblGrid>
        <w:gridCol w:w="2977"/>
        <w:gridCol w:w="3544"/>
        <w:gridCol w:w="3333"/>
        <w:gridCol w:w="1556"/>
        <w:gridCol w:w="3539"/>
        <w:gridCol w:w="30"/>
      </w:tblGrid>
      <w:tr w:rsidR="005B176C" w:rsidRPr="008C1C23" w:rsidTr="00D81D6E">
        <w:trPr>
          <w:gridAfter w:val="1"/>
          <w:wAfter w:w="30" w:type="dxa"/>
          <w:trHeight w:val="20"/>
          <w:tblHeader/>
        </w:trPr>
        <w:tc>
          <w:tcPr>
            <w:tcW w:w="2977" w:type="dxa"/>
            <w:tcBorders>
              <w:top w:val="single" w:sz="4" w:space="0" w:color="auto"/>
              <w:left w:val="nil"/>
              <w:bottom w:val="single" w:sz="4" w:space="0" w:color="auto"/>
              <w:right w:val="single" w:sz="4" w:space="0" w:color="auto"/>
            </w:tcBorders>
            <w:vAlign w:val="center"/>
            <w:hideMark/>
          </w:tcPr>
          <w:bookmarkEnd w:id="1"/>
          <w:p w:rsidR="005B176C" w:rsidRPr="008C1C23" w:rsidRDefault="005B176C" w:rsidP="00D81D6E">
            <w:pPr>
              <w:spacing w:before="120"/>
              <w:jc w:val="center"/>
              <w:rPr>
                <w:rFonts w:ascii="Times New Roman" w:hAnsi="Times New Roman"/>
                <w:kern w:val="2"/>
                <w:sz w:val="28"/>
                <w:szCs w:val="28"/>
                <w:lang w:eastAsia="en-US"/>
              </w:rPr>
            </w:pPr>
            <w:r w:rsidRPr="008C1C23">
              <w:rPr>
                <w:rFonts w:ascii="Times New Roman" w:hAnsi="Times New Roman"/>
                <w:kern w:val="2"/>
                <w:sz w:val="28"/>
                <w:szCs w:val="28"/>
                <w:lang w:eastAsia="en-US"/>
              </w:rPr>
              <w:t>Найменування завдання</w:t>
            </w:r>
          </w:p>
        </w:tc>
        <w:tc>
          <w:tcPr>
            <w:tcW w:w="3544" w:type="dxa"/>
            <w:tcBorders>
              <w:top w:val="single" w:sz="4" w:space="0" w:color="auto"/>
              <w:left w:val="single" w:sz="4" w:space="0" w:color="auto"/>
              <w:bottom w:val="single" w:sz="4" w:space="0" w:color="auto"/>
              <w:right w:val="single" w:sz="4" w:space="0" w:color="auto"/>
            </w:tcBorders>
            <w:vAlign w:val="center"/>
            <w:hideMark/>
          </w:tcPr>
          <w:p w:rsidR="005B176C" w:rsidRPr="008C1C23" w:rsidRDefault="005B176C" w:rsidP="00D81D6E">
            <w:pPr>
              <w:spacing w:before="120"/>
              <w:jc w:val="center"/>
              <w:rPr>
                <w:rFonts w:ascii="Times New Roman" w:hAnsi="Times New Roman"/>
                <w:kern w:val="2"/>
                <w:sz w:val="28"/>
                <w:szCs w:val="28"/>
                <w:lang w:eastAsia="en-US"/>
              </w:rPr>
            </w:pPr>
            <w:r w:rsidRPr="008C1C23">
              <w:rPr>
                <w:rFonts w:ascii="Times New Roman" w:hAnsi="Times New Roman"/>
                <w:kern w:val="2"/>
                <w:sz w:val="28"/>
                <w:szCs w:val="28"/>
                <w:lang w:eastAsia="en-US"/>
              </w:rPr>
              <w:t>Найменування заходу</w:t>
            </w:r>
          </w:p>
        </w:tc>
        <w:tc>
          <w:tcPr>
            <w:tcW w:w="0" w:type="auto"/>
            <w:tcBorders>
              <w:top w:val="single" w:sz="4" w:space="0" w:color="auto"/>
              <w:left w:val="single" w:sz="4" w:space="0" w:color="auto"/>
              <w:bottom w:val="single" w:sz="4" w:space="0" w:color="auto"/>
              <w:right w:val="single" w:sz="4" w:space="0" w:color="auto"/>
            </w:tcBorders>
            <w:vAlign w:val="center"/>
            <w:hideMark/>
          </w:tcPr>
          <w:p w:rsidR="005B176C" w:rsidRPr="008C1C23" w:rsidRDefault="005B176C" w:rsidP="00D81D6E">
            <w:pPr>
              <w:spacing w:before="120"/>
              <w:jc w:val="center"/>
              <w:rPr>
                <w:rFonts w:ascii="Times New Roman" w:hAnsi="Times New Roman"/>
                <w:kern w:val="2"/>
                <w:sz w:val="28"/>
                <w:szCs w:val="28"/>
                <w:lang w:eastAsia="en-US"/>
              </w:rPr>
            </w:pPr>
            <w:r w:rsidRPr="008C1C23">
              <w:rPr>
                <w:rFonts w:ascii="Times New Roman" w:hAnsi="Times New Roman"/>
                <w:kern w:val="2"/>
                <w:sz w:val="28"/>
                <w:szCs w:val="28"/>
                <w:lang w:eastAsia="en-US"/>
              </w:rPr>
              <w:t>Відповідальні за виконання</w:t>
            </w:r>
          </w:p>
        </w:tc>
        <w:tc>
          <w:tcPr>
            <w:tcW w:w="0" w:type="auto"/>
            <w:tcBorders>
              <w:top w:val="single" w:sz="4" w:space="0" w:color="auto"/>
              <w:left w:val="single" w:sz="4" w:space="0" w:color="auto"/>
              <w:bottom w:val="single" w:sz="4" w:space="0" w:color="auto"/>
              <w:right w:val="single" w:sz="4" w:space="0" w:color="auto"/>
            </w:tcBorders>
            <w:vAlign w:val="center"/>
            <w:hideMark/>
          </w:tcPr>
          <w:p w:rsidR="005B176C" w:rsidRPr="008C1C23" w:rsidRDefault="005B176C" w:rsidP="00D81D6E">
            <w:pPr>
              <w:spacing w:before="120"/>
              <w:jc w:val="center"/>
              <w:rPr>
                <w:rFonts w:ascii="Times New Roman" w:hAnsi="Times New Roman"/>
                <w:kern w:val="2"/>
                <w:sz w:val="28"/>
                <w:szCs w:val="28"/>
                <w:lang w:eastAsia="en-US"/>
              </w:rPr>
            </w:pPr>
            <w:r w:rsidRPr="008C1C23">
              <w:rPr>
                <w:rFonts w:ascii="Times New Roman" w:hAnsi="Times New Roman"/>
                <w:kern w:val="2"/>
                <w:sz w:val="28"/>
                <w:szCs w:val="28"/>
                <w:lang w:eastAsia="en-US"/>
              </w:rPr>
              <w:t>Строк виконання, роки</w:t>
            </w:r>
          </w:p>
        </w:tc>
        <w:tc>
          <w:tcPr>
            <w:tcW w:w="0" w:type="auto"/>
            <w:tcBorders>
              <w:top w:val="single" w:sz="4" w:space="0" w:color="auto"/>
              <w:left w:val="single" w:sz="4" w:space="0" w:color="auto"/>
              <w:bottom w:val="single" w:sz="4" w:space="0" w:color="auto"/>
              <w:right w:val="nil"/>
            </w:tcBorders>
            <w:vAlign w:val="center"/>
            <w:hideMark/>
          </w:tcPr>
          <w:p w:rsidR="005B176C" w:rsidRPr="008C1C23" w:rsidRDefault="005B176C" w:rsidP="00D81D6E">
            <w:pPr>
              <w:spacing w:before="120"/>
              <w:jc w:val="center"/>
              <w:rPr>
                <w:rFonts w:ascii="Times New Roman" w:hAnsi="Times New Roman"/>
                <w:kern w:val="2"/>
                <w:sz w:val="28"/>
                <w:szCs w:val="28"/>
                <w:lang w:eastAsia="en-US"/>
              </w:rPr>
            </w:pPr>
            <w:r w:rsidRPr="008C1C23">
              <w:rPr>
                <w:rFonts w:ascii="Times New Roman" w:hAnsi="Times New Roman"/>
                <w:kern w:val="2"/>
                <w:sz w:val="28"/>
                <w:szCs w:val="28"/>
                <w:lang w:eastAsia="en-US"/>
              </w:rPr>
              <w:t>Індикатор виконання</w:t>
            </w:r>
          </w:p>
        </w:tc>
      </w:tr>
      <w:tr w:rsidR="005B176C" w:rsidRPr="008C1C23" w:rsidTr="00D81D6E">
        <w:trPr>
          <w:trHeight w:val="20"/>
        </w:trPr>
        <w:tc>
          <w:tcPr>
            <w:tcW w:w="14979" w:type="dxa"/>
            <w:gridSpan w:val="6"/>
            <w:tcBorders>
              <w:top w:val="single" w:sz="4" w:space="0" w:color="auto"/>
              <w:left w:val="nil"/>
              <w:bottom w:val="nil"/>
              <w:right w:val="nil"/>
            </w:tcBorders>
            <w:hideMark/>
          </w:tcPr>
          <w:p w:rsidR="005B176C" w:rsidRPr="008C1C23" w:rsidRDefault="005B176C" w:rsidP="00D81D6E">
            <w:pPr>
              <w:spacing w:before="120"/>
              <w:jc w:val="center"/>
              <w:rPr>
                <w:rFonts w:ascii="Times New Roman" w:hAnsi="Times New Roman"/>
                <w:kern w:val="2"/>
                <w:sz w:val="28"/>
                <w:szCs w:val="28"/>
                <w:lang w:eastAsia="en-US"/>
              </w:rPr>
            </w:pPr>
            <w:r w:rsidRPr="008C1C23">
              <w:rPr>
                <w:rFonts w:ascii="Times New Roman" w:hAnsi="Times New Roman"/>
                <w:kern w:val="2"/>
                <w:sz w:val="28"/>
                <w:szCs w:val="28"/>
                <w:lang w:eastAsia="en-US"/>
              </w:rPr>
              <w:t>Стратегічна ціль 1. Посилення системи профілактики інфекцій та інфекційного контролю у закладах охорони здоров’я</w:t>
            </w:r>
          </w:p>
        </w:tc>
      </w:tr>
      <w:tr w:rsidR="005B176C" w:rsidRPr="008C1C23" w:rsidTr="00D81D6E">
        <w:trPr>
          <w:gridAfter w:val="1"/>
          <w:wAfter w:w="30" w:type="dxa"/>
          <w:trHeight w:val="20"/>
        </w:trPr>
        <w:tc>
          <w:tcPr>
            <w:tcW w:w="2977" w:type="dxa"/>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1. Удосконалення законодавства у сфері профілактики інфекцій та інфекційного контролю, благополуччя тварин і протидії поширенню збудників з антимікробною резистентністю з урахуванням комплексного підходу “Єдине здоров’я”</w:t>
            </w:r>
          </w:p>
        </w:tc>
        <w:tc>
          <w:tcPr>
            <w:tcW w:w="3544" w:type="dxa"/>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1) розроблення та подання Кабінетові Міністрів України законопроекту щодо внесення змін до Основ законодавства України про охорону здоров’я щодо обов’язковості дотримання вимог інфекційного контролю закладами охорони здоров’я і фізичними особами — підприємцями, які отримали ліцензію на право провадження господарської діяльності з медичної практики</w:t>
            </w:r>
          </w:p>
        </w:tc>
        <w:tc>
          <w:tcPr>
            <w:tcW w:w="0" w:type="auto"/>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МОЗ</w:t>
            </w:r>
            <w:r w:rsidRPr="008C1C23">
              <w:rPr>
                <w:rFonts w:ascii="Times New Roman" w:hAnsi="Times New Roman"/>
                <w:kern w:val="2"/>
                <w:sz w:val="28"/>
                <w:szCs w:val="28"/>
                <w:lang w:eastAsia="en-US"/>
              </w:rPr>
              <w:br/>
              <w:t>державна установа “Центр громадського здоров’я Міністерства охорони здоров’я України” (за згодою)</w:t>
            </w:r>
          </w:p>
        </w:tc>
        <w:tc>
          <w:tcPr>
            <w:tcW w:w="0" w:type="auto"/>
            <w:hideMark/>
          </w:tcPr>
          <w:p w:rsidR="005B176C" w:rsidRPr="008C1C23" w:rsidRDefault="005B176C" w:rsidP="00D81D6E">
            <w:pPr>
              <w:spacing w:before="120"/>
              <w:jc w:val="center"/>
              <w:rPr>
                <w:rFonts w:ascii="Times New Roman" w:hAnsi="Times New Roman"/>
                <w:kern w:val="2"/>
                <w:sz w:val="28"/>
                <w:szCs w:val="28"/>
                <w:lang w:eastAsia="en-US"/>
              </w:rPr>
            </w:pPr>
            <w:r w:rsidRPr="008C1C23">
              <w:rPr>
                <w:rFonts w:ascii="Times New Roman" w:hAnsi="Times New Roman"/>
                <w:kern w:val="2"/>
                <w:sz w:val="28"/>
                <w:szCs w:val="28"/>
                <w:lang w:eastAsia="en-US"/>
              </w:rPr>
              <w:t>2025</w:t>
            </w:r>
          </w:p>
        </w:tc>
        <w:tc>
          <w:tcPr>
            <w:tcW w:w="0" w:type="auto"/>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подано Кабінетом Міністрів України до Верховної Ради України законопроект</w:t>
            </w:r>
          </w:p>
        </w:tc>
      </w:tr>
      <w:tr w:rsidR="005B176C" w:rsidRPr="008C1C23" w:rsidTr="00D81D6E">
        <w:trPr>
          <w:gridAfter w:val="1"/>
          <w:wAfter w:w="30" w:type="dxa"/>
          <w:trHeight w:val="20"/>
        </w:trPr>
        <w:tc>
          <w:tcPr>
            <w:tcW w:w="2977" w:type="dxa"/>
            <w:hideMark/>
          </w:tcPr>
          <w:p w:rsidR="005B176C" w:rsidRPr="008C1C23" w:rsidRDefault="005B176C" w:rsidP="00D81D6E">
            <w:pPr>
              <w:rPr>
                <w:rFonts w:ascii="Calibri" w:eastAsia="Calibri" w:hAnsi="Calibri"/>
                <w:sz w:val="22"/>
                <w:szCs w:val="22"/>
                <w:lang w:eastAsia="en-US"/>
              </w:rPr>
            </w:pPr>
          </w:p>
        </w:tc>
        <w:tc>
          <w:tcPr>
            <w:tcW w:w="3544" w:type="dxa"/>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2) розроблення і затвердження державних санітарних норм та правил “Порядок управління медичними відходами, у тому числі вимоги щодо безпечності для здоров’я людини під час утворення, збирання, зберігання, перевезення, оброблення таких відходів”</w:t>
            </w:r>
          </w:p>
        </w:tc>
        <w:tc>
          <w:tcPr>
            <w:tcW w:w="0" w:type="auto"/>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МОЗ</w:t>
            </w:r>
            <w:r w:rsidRPr="008C1C23">
              <w:rPr>
                <w:rFonts w:ascii="Times New Roman" w:hAnsi="Times New Roman"/>
                <w:kern w:val="2"/>
                <w:sz w:val="28"/>
                <w:szCs w:val="28"/>
                <w:lang w:eastAsia="en-US"/>
              </w:rPr>
              <w:br/>
              <w:t>Міндовкілля</w:t>
            </w:r>
            <w:r w:rsidRPr="008C1C23">
              <w:rPr>
                <w:rFonts w:ascii="Times New Roman" w:hAnsi="Times New Roman"/>
                <w:kern w:val="2"/>
                <w:sz w:val="28"/>
                <w:szCs w:val="28"/>
                <w:lang w:eastAsia="en-US"/>
              </w:rPr>
              <w:br/>
              <w:t>державна установа “Центр громадського здоров’я Міністерства охорони здоров’я України” (за згодою)</w:t>
            </w:r>
          </w:p>
        </w:tc>
        <w:tc>
          <w:tcPr>
            <w:tcW w:w="0" w:type="auto"/>
            <w:hideMark/>
          </w:tcPr>
          <w:p w:rsidR="005B176C" w:rsidRPr="008C1C23" w:rsidRDefault="005B176C" w:rsidP="00D81D6E">
            <w:pPr>
              <w:spacing w:before="120"/>
              <w:jc w:val="center"/>
              <w:rPr>
                <w:rFonts w:ascii="Times New Roman" w:hAnsi="Times New Roman"/>
                <w:kern w:val="2"/>
                <w:sz w:val="28"/>
                <w:szCs w:val="28"/>
                <w:lang w:eastAsia="en-US"/>
              </w:rPr>
            </w:pPr>
            <w:r w:rsidRPr="008C1C23">
              <w:rPr>
                <w:rFonts w:ascii="Times New Roman" w:hAnsi="Times New Roman"/>
                <w:kern w:val="2"/>
                <w:sz w:val="28"/>
                <w:szCs w:val="28"/>
                <w:lang w:eastAsia="en-US"/>
              </w:rPr>
              <w:t>2024</w:t>
            </w:r>
          </w:p>
        </w:tc>
        <w:tc>
          <w:tcPr>
            <w:tcW w:w="0" w:type="auto"/>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видано наказ МОЗ</w:t>
            </w:r>
          </w:p>
        </w:tc>
      </w:tr>
      <w:tr w:rsidR="005B176C" w:rsidRPr="008C1C23" w:rsidTr="00D81D6E">
        <w:trPr>
          <w:gridAfter w:val="1"/>
          <w:wAfter w:w="30" w:type="dxa"/>
          <w:trHeight w:val="20"/>
        </w:trPr>
        <w:tc>
          <w:tcPr>
            <w:tcW w:w="2977" w:type="dxa"/>
            <w:hideMark/>
          </w:tcPr>
          <w:p w:rsidR="005B176C" w:rsidRPr="008C1C23" w:rsidRDefault="005B176C" w:rsidP="00D81D6E">
            <w:pPr>
              <w:rPr>
                <w:rFonts w:ascii="Calibri" w:eastAsia="Calibri" w:hAnsi="Calibri"/>
                <w:sz w:val="22"/>
                <w:szCs w:val="22"/>
                <w:lang w:eastAsia="en-US"/>
              </w:rPr>
            </w:pPr>
          </w:p>
        </w:tc>
        <w:tc>
          <w:tcPr>
            <w:tcW w:w="3544" w:type="dxa"/>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3) розроблення і затвердження державних санітарних норм та правил “Репроцесинг медичних виробів”</w:t>
            </w:r>
          </w:p>
        </w:tc>
        <w:tc>
          <w:tcPr>
            <w:tcW w:w="0" w:type="auto"/>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МОЗ</w:t>
            </w:r>
            <w:r w:rsidRPr="008C1C23">
              <w:rPr>
                <w:rFonts w:ascii="Times New Roman" w:hAnsi="Times New Roman"/>
                <w:kern w:val="2"/>
                <w:sz w:val="28"/>
                <w:szCs w:val="28"/>
                <w:lang w:eastAsia="en-US"/>
              </w:rPr>
              <w:br/>
              <w:t>Держпродспоживслужба</w:t>
            </w:r>
            <w:r w:rsidRPr="008C1C23">
              <w:rPr>
                <w:rFonts w:ascii="Times New Roman" w:hAnsi="Times New Roman"/>
                <w:kern w:val="2"/>
                <w:sz w:val="28"/>
                <w:szCs w:val="28"/>
                <w:lang w:eastAsia="en-US"/>
              </w:rPr>
              <w:br/>
              <w:t>державна установа “Центр громадського здоров’я Міністерства охорони здоров’я України” (за згодою)</w:t>
            </w:r>
          </w:p>
        </w:tc>
        <w:tc>
          <w:tcPr>
            <w:tcW w:w="0" w:type="auto"/>
            <w:hideMark/>
          </w:tcPr>
          <w:p w:rsidR="005B176C" w:rsidRPr="008C1C23" w:rsidRDefault="005B176C" w:rsidP="00D81D6E">
            <w:pPr>
              <w:spacing w:before="120"/>
              <w:jc w:val="center"/>
              <w:rPr>
                <w:rFonts w:ascii="Times New Roman" w:hAnsi="Times New Roman"/>
                <w:kern w:val="2"/>
                <w:sz w:val="28"/>
                <w:szCs w:val="28"/>
                <w:lang w:eastAsia="en-US"/>
              </w:rPr>
            </w:pPr>
            <w:r w:rsidRPr="008C1C23">
              <w:rPr>
                <w:rFonts w:ascii="Times New Roman" w:hAnsi="Times New Roman"/>
                <w:kern w:val="2"/>
                <w:sz w:val="28"/>
                <w:szCs w:val="28"/>
                <w:lang w:eastAsia="en-US"/>
              </w:rPr>
              <w:t>2024</w:t>
            </w:r>
          </w:p>
        </w:tc>
        <w:tc>
          <w:tcPr>
            <w:tcW w:w="0" w:type="auto"/>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видано наказ МОЗ</w:t>
            </w:r>
          </w:p>
        </w:tc>
      </w:tr>
      <w:tr w:rsidR="005B176C" w:rsidRPr="008C1C23" w:rsidTr="00D81D6E">
        <w:trPr>
          <w:gridAfter w:val="1"/>
          <w:wAfter w:w="30" w:type="dxa"/>
          <w:trHeight w:val="20"/>
        </w:trPr>
        <w:tc>
          <w:tcPr>
            <w:tcW w:w="2977" w:type="dxa"/>
            <w:hideMark/>
          </w:tcPr>
          <w:p w:rsidR="005B176C" w:rsidRPr="008C1C23" w:rsidRDefault="005B176C" w:rsidP="00D81D6E">
            <w:pPr>
              <w:rPr>
                <w:rFonts w:ascii="Calibri" w:eastAsia="Calibri" w:hAnsi="Calibri"/>
                <w:sz w:val="22"/>
                <w:szCs w:val="22"/>
                <w:lang w:eastAsia="en-US"/>
              </w:rPr>
            </w:pPr>
          </w:p>
        </w:tc>
        <w:tc>
          <w:tcPr>
            <w:tcW w:w="3544" w:type="dxa"/>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 xml:space="preserve">4) розроблення і затвердження державних санітарних норм та правил “Санітарно-протиепідемічні вимоги до організації та проведення первинних </w:t>
            </w:r>
            <w:r w:rsidRPr="008C1C23">
              <w:rPr>
                <w:rFonts w:ascii="Times New Roman" w:hAnsi="Times New Roman"/>
                <w:kern w:val="2"/>
                <w:sz w:val="28"/>
                <w:szCs w:val="28"/>
                <w:lang w:eastAsia="en-US"/>
              </w:rPr>
              <w:lastRenderedPageBreak/>
              <w:t>протиепідемічних заходів під час виявлення інфікованої особи або тіла інфікованого померлого, особи або тіла померлого з підозрою на інфікування збудниками інфекційних хвороб, що викликають надзвичайні ситуації в системі громадського здоров’я”</w:t>
            </w:r>
          </w:p>
        </w:tc>
        <w:tc>
          <w:tcPr>
            <w:tcW w:w="0" w:type="auto"/>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lastRenderedPageBreak/>
              <w:t>МОЗ</w:t>
            </w:r>
            <w:r w:rsidRPr="008C1C23">
              <w:rPr>
                <w:rFonts w:ascii="Times New Roman" w:hAnsi="Times New Roman"/>
                <w:kern w:val="2"/>
                <w:sz w:val="28"/>
                <w:szCs w:val="28"/>
                <w:lang w:eastAsia="en-US"/>
              </w:rPr>
              <w:br/>
              <w:t>державна установа “Центр громадського здоров’я Міністерства охорони здоров’я України” (за згодою)</w:t>
            </w:r>
          </w:p>
        </w:tc>
        <w:tc>
          <w:tcPr>
            <w:tcW w:w="0" w:type="auto"/>
            <w:hideMark/>
          </w:tcPr>
          <w:p w:rsidR="005B176C" w:rsidRPr="008C1C23" w:rsidRDefault="005B176C" w:rsidP="00D81D6E">
            <w:pPr>
              <w:spacing w:before="120"/>
              <w:jc w:val="center"/>
              <w:rPr>
                <w:rFonts w:ascii="Times New Roman" w:hAnsi="Times New Roman"/>
                <w:kern w:val="2"/>
                <w:sz w:val="28"/>
                <w:szCs w:val="28"/>
                <w:lang w:eastAsia="en-US"/>
              </w:rPr>
            </w:pPr>
            <w:r w:rsidRPr="008C1C23">
              <w:rPr>
                <w:rFonts w:ascii="Times New Roman" w:hAnsi="Times New Roman"/>
                <w:kern w:val="2"/>
                <w:sz w:val="28"/>
                <w:szCs w:val="28"/>
                <w:lang w:eastAsia="en-US"/>
              </w:rPr>
              <w:t>2024</w:t>
            </w:r>
          </w:p>
        </w:tc>
        <w:tc>
          <w:tcPr>
            <w:tcW w:w="0" w:type="auto"/>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видано наказ МОЗ</w:t>
            </w:r>
          </w:p>
        </w:tc>
      </w:tr>
      <w:tr w:rsidR="005B176C" w:rsidRPr="008C1C23" w:rsidTr="00D81D6E">
        <w:trPr>
          <w:gridAfter w:val="1"/>
          <w:wAfter w:w="30" w:type="dxa"/>
          <w:trHeight w:val="20"/>
        </w:trPr>
        <w:tc>
          <w:tcPr>
            <w:tcW w:w="2977" w:type="dxa"/>
            <w:hideMark/>
          </w:tcPr>
          <w:p w:rsidR="005B176C" w:rsidRPr="008C1C23" w:rsidRDefault="005B176C" w:rsidP="00D81D6E">
            <w:pPr>
              <w:rPr>
                <w:rFonts w:ascii="Calibri" w:eastAsia="Calibri" w:hAnsi="Calibri"/>
                <w:sz w:val="22"/>
                <w:szCs w:val="22"/>
                <w:lang w:eastAsia="en-US"/>
              </w:rPr>
            </w:pPr>
          </w:p>
        </w:tc>
        <w:tc>
          <w:tcPr>
            <w:tcW w:w="3544" w:type="dxa"/>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 xml:space="preserve">5) розроблення і затвердження державних санітарних норм та правил </w:t>
            </w:r>
            <w:r>
              <w:rPr>
                <w:rFonts w:ascii="Times New Roman" w:hAnsi="Times New Roman"/>
                <w:kern w:val="2"/>
                <w:sz w:val="28"/>
                <w:szCs w:val="28"/>
                <w:lang w:eastAsia="en-US"/>
              </w:rPr>
              <w:t>зі</w:t>
            </w:r>
            <w:r w:rsidRPr="008C1C23">
              <w:rPr>
                <w:rFonts w:ascii="Times New Roman" w:hAnsi="Times New Roman"/>
                <w:kern w:val="2"/>
                <w:sz w:val="28"/>
                <w:szCs w:val="28"/>
                <w:lang w:eastAsia="en-US"/>
              </w:rPr>
              <w:t xml:space="preserve"> </w:t>
            </w:r>
            <w:r>
              <w:rPr>
                <w:rFonts w:ascii="Times New Roman" w:hAnsi="Times New Roman"/>
                <w:kern w:val="2"/>
                <w:sz w:val="28"/>
                <w:szCs w:val="28"/>
                <w:lang w:eastAsia="en-US"/>
              </w:rPr>
              <w:t>збору, сортування, транспортування, зберігання, дезінфекції та прання</w:t>
            </w:r>
            <w:r w:rsidRPr="008C1C23">
              <w:rPr>
                <w:rFonts w:ascii="Times New Roman" w:hAnsi="Times New Roman"/>
                <w:kern w:val="2"/>
                <w:sz w:val="28"/>
                <w:szCs w:val="28"/>
                <w:lang w:eastAsia="en-US"/>
              </w:rPr>
              <w:t xml:space="preserve"> білизн</w:t>
            </w:r>
            <w:r>
              <w:rPr>
                <w:rFonts w:ascii="Times New Roman" w:hAnsi="Times New Roman"/>
                <w:kern w:val="2"/>
                <w:sz w:val="28"/>
                <w:szCs w:val="28"/>
                <w:lang w:eastAsia="en-US"/>
              </w:rPr>
              <w:t>и</w:t>
            </w:r>
            <w:r w:rsidRPr="008C1C23">
              <w:rPr>
                <w:rFonts w:ascii="Times New Roman" w:hAnsi="Times New Roman"/>
                <w:kern w:val="2"/>
                <w:sz w:val="28"/>
                <w:szCs w:val="28"/>
                <w:lang w:eastAsia="en-US"/>
              </w:rPr>
              <w:t xml:space="preserve"> в закладах охорони здоров’я</w:t>
            </w:r>
          </w:p>
        </w:tc>
        <w:tc>
          <w:tcPr>
            <w:tcW w:w="0" w:type="auto"/>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МОЗ</w:t>
            </w:r>
            <w:r w:rsidRPr="008C1C23">
              <w:rPr>
                <w:rFonts w:ascii="Times New Roman" w:hAnsi="Times New Roman"/>
                <w:kern w:val="2"/>
                <w:sz w:val="28"/>
                <w:szCs w:val="28"/>
                <w:lang w:eastAsia="en-US"/>
              </w:rPr>
              <w:br/>
              <w:t>державна установа “Центр громадського здоров’я Міністерства охорони здоров’я України” (за згодою)</w:t>
            </w:r>
          </w:p>
        </w:tc>
        <w:tc>
          <w:tcPr>
            <w:tcW w:w="0" w:type="auto"/>
            <w:hideMark/>
          </w:tcPr>
          <w:p w:rsidR="005B176C" w:rsidRPr="008C1C23" w:rsidRDefault="005B176C" w:rsidP="00D81D6E">
            <w:pPr>
              <w:spacing w:before="120"/>
              <w:jc w:val="center"/>
              <w:rPr>
                <w:rFonts w:ascii="Times New Roman" w:hAnsi="Times New Roman"/>
                <w:kern w:val="2"/>
                <w:sz w:val="28"/>
                <w:szCs w:val="28"/>
                <w:lang w:eastAsia="en-US"/>
              </w:rPr>
            </w:pPr>
            <w:r w:rsidRPr="008C1C23">
              <w:rPr>
                <w:rFonts w:ascii="Times New Roman" w:hAnsi="Times New Roman"/>
                <w:kern w:val="2"/>
                <w:sz w:val="28"/>
                <w:szCs w:val="28"/>
                <w:lang w:eastAsia="en-US"/>
              </w:rPr>
              <w:t>2025</w:t>
            </w:r>
          </w:p>
        </w:tc>
        <w:tc>
          <w:tcPr>
            <w:tcW w:w="0" w:type="auto"/>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видано наказ МОЗ</w:t>
            </w:r>
          </w:p>
        </w:tc>
      </w:tr>
      <w:tr w:rsidR="005B176C" w:rsidRPr="008C1C23" w:rsidTr="00D81D6E">
        <w:trPr>
          <w:gridAfter w:val="1"/>
          <w:wAfter w:w="30" w:type="dxa"/>
          <w:trHeight w:val="20"/>
        </w:trPr>
        <w:tc>
          <w:tcPr>
            <w:tcW w:w="2977" w:type="dxa"/>
            <w:hideMark/>
          </w:tcPr>
          <w:p w:rsidR="005B176C" w:rsidRPr="008C1C23" w:rsidRDefault="005B176C" w:rsidP="00D81D6E">
            <w:pPr>
              <w:rPr>
                <w:rFonts w:ascii="Calibri" w:eastAsia="Calibri" w:hAnsi="Calibri"/>
                <w:sz w:val="22"/>
                <w:szCs w:val="22"/>
                <w:lang w:eastAsia="en-US"/>
              </w:rPr>
            </w:pPr>
          </w:p>
        </w:tc>
        <w:tc>
          <w:tcPr>
            <w:tcW w:w="3544" w:type="dxa"/>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 xml:space="preserve">6) внесення змін до критеріїв, за якими визначаються випадки інфекційних та паразитарних захворювань, які підлягають реєстрації, </w:t>
            </w:r>
            <w:r w:rsidRPr="008C1C23">
              <w:rPr>
                <w:rFonts w:ascii="Times New Roman" w:hAnsi="Times New Roman"/>
                <w:kern w:val="2"/>
                <w:sz w:val="28"/>
                <w:szCs w:val="28"/>
                <w:lang w:eastAsia="en-US"/>
              </w:rPr>
              <w:lastRenderedPageBreak/>
              <w:t>затверджених наказом МОЗ від 28 грудня 2015 р. № 905, з метою приведення критеріїв визначення випадків інфекційних хвороб, пов’язаних з наданням медичної допомоги та протимікробної резистентності, у відповідність з критеріями Європейського Союзу</w:t>
            </w:r>
          </w:p>
        </w:tc>
        <w:tc>
          <w:tcPr>
            <w:tcW w:w="0" w:type="auto"/>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lastRenderedPageBreak/>
              <w:t>МОЗ</w:t>
            </w:r>
            <w:r w:rsidRPr="008C1C23">
              <w:rPr>
                <w:rFonts w:ascii="Times New Roman" w:hAnsi="Times New Roman"/>
                <w:kern w:val="2"/>
                <w:sz w:val="28"/>
                <w:szCs w:val="28"/>
                <w:lang w:eastAsia="en-US"/>
              </w:rPr>
              <w:br/>
              <w:t>державна установа “Центр громадського здоров’я Міністерства охорони здоров’я України” (за згодою)</w:t>
            </w:r>
          </w:p>
        </w:tc>
        <w:tc>
          <w:tcPr>
            <w:tcW w:w="0" w:type="auto"/>
            <w:hideMark/>
          </w:tcPr>
          <w:p w:rsidR="005B176C" w:rsidRPr="008C1C23" w:rsidRDefault="005B176C" w:rsidP="00D81D6E">
            <w:pPr>
              <w:spacing w:before="120"/>
              <w:jc w:val="center"/>
              <w:rPr>
                <w:rFonts w:ascii="Times New Roman" w:hAnsi="Times New Roman"/>
                <w:kern w:val="2"/>
                <w:sz w:val="28"/>
                <w:szCs w:val="28"/>
                <w:lang w:eastAsia="en-US"/>
              </w:rPr>
            </w:pPr>
            <w:r w:rsidRPr="008C1C23">
              <w:rPr>
                <w:rFonts w:ascii="Times New Roman" w:hAnsi="Times New Roman"/>
                <w:kern w:val="2"/>
                <w:sz w:val="28"/>
                <w:szCs w:val="28"/>
                <w:lang w:eastAsia="en-US"/>
              </w:rPr>
              <w:t>2024</w:t>
            </w:r>
          </w:p>
        </w:tc>
        <w:tc>
          <w:tcPr>
            <w:tcW w:w="0" w:type="auto"/>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видано наказ МОЗ</w:t>
            </w:r>
          </w:p>
        </w:tc>
      </w:tr>
      <w:tr w:rsidR="005B176C" w:rsidRPr="008C1C23" w:rsidTr="00D81D6E">
        <w:trPr>
          <w:gridAfter w:val="1"/>
          <w:wAfter w:w="30" w:type="dxa"/>
          <w:trHeight w:val="20"/>
        </w:trPr>
        <w:tc>
          <w:tcPr>
            <w:tcW w:w="2977" w:type="dxa"/>
            <w:hideMark/>
          </w:tcPr>
          <w:p w:rsidR="005B176C" w:rsidRPr="008C1C23" w:rsidRDefault="005B176C" w:rsidP="00D81D6E">
            <w:pPr>
              <w:rPr>
                <w:rFonts w:ascii="Calibri" w:eastAsia="Calibri" w:hAnsi="Calibri"/>
                <w:sz w:val="22"/>
                <w:szCs w:val="22"/>
                <w:lang w:eastAsia="en-US"/>
              </w:rPr>
            </w:pPr>
          </w:p>
        </w:tc>
        <w:tc>
          <w:tcPr>
            <w:tcW w:w="3544" w:type="dxa"/>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 xml:space="preserve">7) внесення змін до табелів матеріально-технічного оснащення закладів охорони здоров’я та фізичних осіб — підприємців, які отримали ліцензію на право провадження господарської діяльності з медичної практики, з метою їх приведення у відповідність з нормативно-правовими актами, якими регламентована організація </w:t>
            </w:r>
            <w:r w:rsidRPr="008C1C23">
              <w:rPr>
                <w:rFonts w:ascii="Times New Roman" w:hAnsi="Times New Roman"/>
                <w:kern w:val="2"/>
                <w:sz w:val="28"/>
                <w:szCs w:val="28"/>
                <w:lang w:eastAsia="en-US"/>
              </w:rPr>
              <w:lastRenderedPageBreak/>
              <w:t>заходів з профілактики інфекцій, інфекційного контролю та протидії поширенню збудників з антимікробною резистентністю</w:t>
            </w:r>
          </w:p>
        </w:tc>
        <w:tc>
          <w:tcPr>
            <w:tcW w:w="0" w:type="auto"/>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lastRenderedPageBreak/>
              <w:t>МОЗ</w:t>
            </w:r>
            <w:r w:rsidRPr="008C1C23">
              <w:rPr>
                <w:rFonts w:ascii="Times New Roman" w:hAnsi="Times New Roman"/>
                <w:kern w:val="2"/>
                <w:sz w:val="28"/>
                <w:szCs w:val="28"/>
                <w:lang w:eastAsia="en-US"/>
              </w:rPr>
              <w:br/>
              <w:t>державна установа “Центр громадського здоров’я Міністерства охорони здоров’я України” (за згодою)</w:t>
            </w:r>
          </w:p>
        </w:tc>
        <w:tc>
          <w:tcPr>
            <w:tcW w:w="0" w:type="auto"/>
            <w:hideMark/>
          </w:tcPr>
          <w:p w:rsidR="005B176C" w:rsidRPr="008C1C23" w:rsidRDefault="005B176C" w:rsidP="00D81D6E">
            <w:pPr>
              <w:spacing w:before="120"/>
              <w:jc w:val="center"/>
              <w:rPr>
                <w:rFonts w:ascii="Times New Roman" w:hAnsi="Times New Roman"/>
                <w:kern w:val="2"/>
                <w:sz w:val="28"/>
                <w:szCs w:val="28"/>
                <w:lang w:eastAsia="en-US"/>
              </w:rPr>
            </w:pPr>
            <w:r w:rsidRPr="008C1C23">
              <w:rPr>
                <w:rFonts w:ascii="Times New Roman" w:hAnsi="Times New Roman"/>
                <w:kern w:val="2"/>
                <w:sz w:val="28"/>
                <w:szCs w:val="28"/>
                <w:lang w:eastAsia="en-US"/>
              </w:rPr>
              <w:t>2025</w:t>
            </w:r>
          </w:p>
        </w:tc>
        <w:tc>
          <w:tcPr>
            <w:tcW w:w="0" w:type="auto"/>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видано наказ МОЗ</w:t>
            </w:r>
          </w:p>
        </w:tc>
      </w:tr>
      <w:tr w:rsidR="005B176C" w:rsidRPr="008C1C23" w:rsidTr="00D81D6E">
        <w:trPr>
          <w:gridAfter w:val="1"/>
          <w:wAfter w:w="30" w:type="dxa"/>
          <w:trHeight w:val="20"/>
        </w:trPr>
        <w:tc>
          <w:tcPr>
            <w:tcW w:w="2977" w:type="dxa"/>
            <w:hideMark/>
          </w:tcPr>
          <w:p w:rsidR="005B176C" w:rsidRPr="008C1C23" w:rsidRDefault="005B176C" w:rsidP="00D81D6E">
            <w:pPr>
              <w:rPr>
                <w:rFonts w:ascii="Calibri" w:eastAsia="Calibri" w:hAnsi="Calibri"/>
                <w:sz w:val="22"/>
                <w:szCs w:val="22"/>
                <w:lang w:eastAsia="en-US"/>
              </w:rPr>
            </w:pPr>
          </w:p>
        </w:tc>
        <w:tc>
          <w:tcPr>
            <w:tcW w:w="3544" w:type="dxa"/>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8) внесення змін до Порядку здійснення епідеміологічного нагляду та ведення обліку інфекційних хвороб, пов’язаних з наданням медичної допомоги, затвердженого наказом МОЗ від 3 серпня 2021 р. № 1614, з метою удосконалення підходів до епідеміологічного нагляду за інфекційними хворобами, пов’язаними з наданням медичної допомоги на регіональному і національному рівнях</w:t>
            </w:r>
          </w:p>
        </w:tc>
        <w:tc>
          <w:tcPr>
            <w:tcW w:w="0" w:type="auto"/>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МОЗ</w:t>
            </w:r>
            <w:r w:rsidRPr="008C1C23">
              <w:rPr>
                <w:rFonts w:ascii="Times New Roman" w:hAnsi="Times New Roman"/>
                <w:kern w:val="2"/>
                <w:sz w:val="28"/>
                <w:szCs w:val="28"/>
                <w:lang w:eastAsia="en-US"/>
              </w:rPr>
              <w:br/>
              <w:t>державна установа “Центр громадського здоров’я Міністерства охорони здоров’я України” (за згодою)</w:t>
            </w:r>
          </w:p>
        </w:tc>
        <w:tc>
          <w:tcPr>
            <w:tcW w:w="0" w:type="auto"/>
            <w:hideMark/>
          </w:tcPr>
          <w:p w:rsidR="005B176C" w:rsidRPr="008C1C23" w:rsidRDefault="005B176C" w:rsidP="00D81D6E">
            <w:pPr>
              <w:spacing w:before="120"/>
              <w:jc w:val="center"/>
              <w:rPr>
                <w:rFonts w:ascii="Times New Roman" w:hAnsi="Times New Roman"/>
                <w:kern w:val="2"/>
                <w:sz w:val="28"/>
                <w:szCs w:val="28"/>
                <w:lang w:eastAsia="en-US"/>
              </w:rPr>
            </w:pPr>
            <w:r w:rsidRPr="008C1C23">
              <w:rPr>
                <w:rFonts w:ascii="Times New Roman" w:hAnsi="Times New Roman"/>
                <w:kern w:val="2"/>
                <w:sz w:val="28"/>
                <w:szCs w:val="28"/>
                <w:lang w:eastAsia="en-US"/>
              </w:rPr>
              <w:t>2025</w:t>
            </w:r>
          </w:p>
        </w:tc>
        <w:tc>
          <w:tcPr>
            <w:tcW w:w="0" w:type="auto"/>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видано наказ МОЗ</w:t>
            </w:r>
          </w:p>
        </w:tc>
      </w:tr>
      <w:tr w:rsidR="005B176C" w:rsidRPr="008C1C23" w:rsidTr="00D81D6E">
        <w:trPr>
          <w:gridAfter w:val="1"/>
          <w:wAfter w:w="30" w:type="dxa"/>
          <w:trHeight w:val="873"/>
        </w:trPr>
        <w:tc>
          <w:tcPr>
            <w:tcW w:w="2977" w:type="dxa"/>
            <w:hideMark/>
          </w:tcPr>
          <w:p w:rsidR="005B176C" w:rsidRPr="008C1C23" w:rsidRDefault="005B176C" w:rsidP="00D81D6E">
            <w:pPr>
              <w:rPr>
                <w:rFonts w:ascii="Calibri" w:eastAsia="Calibri" w:hAnsi="Calibri"/>
                <w:sz w:val="22"/>
                <w:szCs w:val="22"/>
                <w:lang w:eastAsia="en-US"/>
              </w:rPr>
            </w:pPr>
          </w:p>
        </w:tc>
        <w:tc>
          <w:tcPr>
            <w:tcW w:w="3544" w:type="dxa"/>
            <w:hideMark/>
          </w:tcPr>
          <w:p w:rsidR="005B176C" w:rsidRPr="008C1C23" w:rsidRDefault="005B176C" w:rsidP="00D81D6E">
            <w:pPr>
              <w:spacing w:before="120" w:line="235" w:lineRule="auto"/>
              <w:rPr>
                <w:rFonts w:ascii="Times New Roman" w:hAnsi="Times New Roman"/>
                <w:kern w:val="2"/>
                <w:sz w:val="28"/>
                <w:szCs w:val="28"/>
                <w:lang w:eastAsia="en-US"/>
              </w:rPr>
            </w:pPr>
            <w:r w:rsidRPr="008C1C23">
              <w:rPr>
                <w:rFonts w:ascii="Times New Roman" w:hAnsi="Times New Roman"/>
                <w:kern w:val="2"/>
                <w:sz w:val="28"/>
                <w:szCs w:val="28"/>
                <w:lang w:eastAsia="en-US"/>
              </w:rPr>
              <w:t xml:space="preserve">9) розроблення і затвердження державних </w:t>
            </w:r>
            <w:r w:rsidRPr="008C1C23">
              <w:rPr>
                <w:rFonts w:ascii="Times New Roman" w:hAnsi="Times New Roman"/>
                <w:kern w:val="2"/>
                <w:sz w:val="28"/>
                <w:szCs w:val="28"/>
                <w:lang w:eastAsia="en-US"/>
              </w:rPr>
              <w:lastRenderedPageBreak/>
              <w:t>санітарних норм та правил щодо профілактики інфекцій та інфекційного контролю в діалізних центрах, амбулаторно-поліклінічних закладах охорони здоров’я, стаціонарних соціально-медичних закладах, пунктах вакцинації та закладах охорони здоров’я, що надають стоматологічну допомогу</w:t>
            </w:r>
          </w:p>
        </w:tc>
        <w:tc>
          <w:tcPr>
            <w:tcW w:w="0" w:type="auto"/>
            <w:hideMark/>
          </w:tcPr>
          <w:p w:rsidR="005B176C" w:rsidRPr="008C1C23" w:rsidRDefault="005B176C" w:rsidP="00D81D6E">
            <w:pPr>
              <w:spacing w:before="120" w:line="235" w:lineRule="auto"/>
              <w:rPr>
                <w:rFonts w:ascii="Times New Roman" w:hAnsi="Times New Roman"/>
                <w:kern w:val="2"/>
                <w:sz w:val="28"/>
                <w:szCs w:val="28"/>
                <w:lang w:eastAsia="en-US"/>
              </w:rPr>
            </w:pPr>
            <w:r w:rsidRPr="008C1C23">
              <w:rPr>
                <w:rFonts w:ascii="Times New Roman" w:hAnsi="Times New Roman"/>
                <w:kern w:val="2"/>
                <w:sz w:val="28"/>
                <w:szCs w:val="28"/>
                <w:lang w:eastAsia="en-US"/>
              </w:rPr>
              <w:lastRenderedPageBreak/>
              <w:t>МОЗ</w:t>
            </w:r>
            <w:r w:rsidRPr="008C1C23">
              <w:rPr>
                <w:rFonts w:ascii="Times New Roman" w:hAnsi="Times New Roman"/>
                <w:kern w:val="2"/>
                <w:sz w:val="28"/>
                <w:szCs w:val="28"/>
                <w:lang w:eastAsia="en-US"/>
              </w:rPr>
              <w:br/>
              <w:t>Держпродспоживслужба</w:t>
            </w:r>
            <w:r w:rsidRPr="008C1C23">
              <w:rPr>
                <w:rFonts w:ascii="Times New Roman" w:hAnsi="Times New Roman"/>
                <w:kern w:val="2"/>
                <w:sz w:val="28"/>
                <w:szCs w:val="28"/>
                <w:lang w:eastAsia="en-US"/>
              </w:rPr>
              <w:br/>
            </w:r>
            <w:r w:rsidRPr="008C1C23">
              <w:rPr>
                <w:rFonts w:ascii="Times New Roman" w:hAnsi="Times New Roman"/>
                <w:kern w:val="2"/>
                <w:sz w:val="28"/>
                <w:szCs w:val="28"/>
                <w:lang w:eastAsia="en-US"/>
              </w:rPr>
              <w:lastRenderedPageBreak/>
              <w:t>державна установа “Центр громадського здоров’я Міністерства охорони здоров’я України” (за згодою)</w:t>
            </w:r>
          </w:p>
        </w:tc>
        <w:tc>
          <w:tcPr>
            <w:tcW w:w="0" w:type="auto"/>
            <w:hideMark/>
          </w:tcPr>
          <w:p w:rsidR="005B176C" w:rsidRPr="008C1C23" w:rsidRDefault="005B176C" w:rsidP="00D81D6E">
            <w:pPr>
              <w:spacing w:before="120" w:line="235" w:lineRule="auto"/>
              <w:jc w:val="center"/>
              <w:rPr>
                <w:rFonts w:ascii="Times New Roman" w:hAnsi="Times New Roman"/>
                <w:kern w:val="2"/>
                <w:sz w:val="28"/>
                <w:szCs w:val="28"/>
                <w:lang w:eastAsia="en-US"/>
              </w:rPr>
            </w:pPr>
            <w:r w:rsidRPr="008C1C23">
              <w:rPr>
                <w:rFonts w:ascii="Times New Roman" w:hAnsi="Times New Roman"/>
                <w:kern w:val="2"/>
                <w:sz w:val="28"/>
                <w:szCs w:val="28"/>
                <w:lang w:eastAsia="en-US"/>
              </w:rPr>
              <w:lastRenderedPageBreak/>
              <w:t>2025</w:t>
            </w:r>
          </w:p>
        </w:tc>
        <w:tc>
          <w:tcPr>
            <w:tcW w:w="0" w:type="auto"/>
            <w:hideMark/>
          </w:tcPr>
          <w:p w:rsidR="005B176C" w:rsidRPr="008C1C23" w:rsidRDefault="005B176C" w:rsidP="00D81D6E">
            <w:pPr>
              <w:spacing w:before="120" w:line="235" w:lineRule="auto"/>
              <w:rPr>
                <w:rFonts w:ascii="Times New Roman" w:hAnsi="Times New Roman"/>
                <w:kern w:val="2"/>
                <w:sz w:val="28"/>
                <w:szCs w:val="28"/>
                <w:lang w:eastAsia="en-US"/>
              </w:rPr>
            </w:pPr>
            <w:r w:rsidRPr="008C1C23">
              <w:rPr>
                <w:rFonts w:ascii="Times New Roman" w:hAnsi="Times New Roman"/>
                <w:kern w:val="2"/>
                <w:sz w:val="28"/>
                <w:szCs w:val="28"/>
                <w:lang w:eastAsia="en-US"/>
              </w:rPr>
              <w:t>видано наказ МОЗ</w:t>
            </w:r>
          </w:p>
        </w:tc>
      </w:tr>
      <w:tr w:rsidR="005B176C" w:rsidRPr="008C1C23" w:rsidTr="00D81D6E">
        <w:trPr>
          <w:gridAfter w:val="1"/>
          <w:wAfter w:w="30" w:type="dxa"/>
          <w:trHeight w:val="20"/>
        </w:trPr>
        <w:tc>
          <w:tcPr>
            <w:tcW w:w="2977" w:type="dxa"/>
            <w:hideMark/>
          </w:tcPr>
          <w:p w:rsidR="005B176C" w:rsidRPr="008C1C23" w:rsidRDefault="005B176C" w:rsidP="00D81D6E">
            <w:pPr>
              <w:rPr>
                <w:rFonts w:ascii="Calibri" w:eastAsia="Calibri" w:hAnsi="Calibri"/>
                <w:sz w:val="22"/>
                <w:szCs w:val="22"/>
                <w:lang w:eastAsia="en-US"/>
              </w:rPr>
            </w:pPr>
          </w:p>
        </w:tc>
        <w:tc>
          <w:tcPr>
            <w:tcW w:w="3544" w:type="dxa"/>
            <w:hideMark/>
          </w:tcPr>
          <w:p w:rsidR="005B176C" w:rsidRPr="008C1C23" w:rsidRDefault="005B176C" w:rsidP="00D81D6E">
            <w:pPr>
              <w:spacing w:before="120" w:line="235" w:lineRule="auto"/>
              <w:rPr>
                <w:rFonts w:ascii="Times New Roman" w:hAnsi="Times New Roman"/>
                <w:kern w:val="2"/>
                <w:sz w:val="28"/>
                <w:szCs w:val="28"/>
                <w:lang w:eastAsia="en-US"/>
              </w:rPr>
            </w:pPr>
            <w:r w:rsidRPr="008C1C23">
              <w:rPr>
                <w:rFonts w:ascii="Times New Roman" w:hAnsi="Times New Roman"/>
                <w:kern w:val="2"/>
                <w:sz w:val="28"/>
                <w:szCs w:val="28"/>
                <w:lang w:eastAsia="en-US"/>
              </w:rPr>
              <w:t>10) розроблення і затвердження санітарно-протиепідемічних правил та норм “Організація та проведення очищення і дезінфекції поверхонь в закладах охорони здоров’я”</w:t>
            </w:r>
          </w:p>
        </w:tc>
        <w:tc>
          <w:tcPr>
            <w:tcW w:w="0" w:type="auto"/>
            <w:hideMark/>
          </w:tcPr>
          <w:p w:rsidR="005B176C" w:rsidRPr="008C1C23" w:rsidRDefault="005B176C" w:rsidP="00D81D6E">
            <w:pPr>
              <w:spacing w:before="120" w:line="235" w:lineRule="auto"/>
              <w:rPr>
                <w:rFonts w:ascii="Times New Roman" w:hAnsi="Times New Roman"/>
                <w:kern w:val="2"/>
                <w:sz w:val="28"/>
                <w:szCs w:val="28"/>
                <w:lang w:eastAsia="en-US"/>
              </w:rPr>
            </w:pPr>
            <w:r w:rsidRPr="008C1C23">
              <w:rPr>
                <w:rFonts w:ascii="Times New Roman" w:hAnsi="Times New Roman"/>
                <w:kern w:val="2"/>
                <w:sz w:val="28"/>
                <w:szCs w:val="28"/>
                <w:lang w:eastAsia="en-US"/>
              </w:rPr>
              <w:t>МОЗ</w:t>
            </w:r>
            <w:r w:rsidRPr="008C1C23">
              <w:rPr>
                <w:rFonts w:ascii="Times New Roman" w:hAnsi="Times New Roman"/>
                <w:kern w:val="2"/>
                <w:sz w:val="28"/>
                <w:szCs w:val="28"/>
                <w:lang w:eastAsia="en-US"/>
              </w:rPr>
              <w:br/>
              <w:t>державна установа “Центр громадського здоров’я Міністерства охорони здоров’я України” (за згодою)</w:t>
            </w:r>
          </w:p>
        </w:tc>
        <w:tc>
          <w:tcPr>
            <w:tcW w:w="0" w:type="auto"/>
            <w:hideMark/>
          </w:tcPr>
          <w:p w:rsidR="005B176C" w:rsidRPr="008C1C23" w:rsidRDefault="005B176C" w:rsidP="00D81D6E">
            <w:pPr>
              <w:spacing w:before="120" w:line="235" w:lineRule="auto"/>
              <w:jc w:val="center"/>
              <w:rPr>
                <w:rFonts w:ascii="Times New Roman" w:hAnsi="Times New Roman"/>
                <w:kern w:val="2"/>
                <w:sz w:val="28"/>
                <w:szCs w:val="28"/>
                <w:lang w:eastAsia="en-US"/>
              </w:rPr>
            </w:pPr>
            <w:r w:rsidRPr="008C1C23">
              <w:rPr>
                <w:rFonts w:ascii="Times New Roman" w:hAnsi="Times New Roman"/>
                <w:kern w:val="2"/>
                <w:sz w:val="28"/>
                <w:szCs w:val="28"/>
                <w:lang w:eastAsia="en-US"/>
              </w:rPr>
              <w:t>2025</w:t>
            </w:r>
          </w:p>
        </w:tc>
        <w:tc>
          <w:tcPr>
            <w:tcW w:w="0" w:type="auto"/>
            <w:hideMark/>
          </w:tcPr>
          <w:p w:rsidR="005B176C" w:rsidRPr="008C1C23" w:rsidRDefault="005B176C" w:rsidP="00D81D6E">
            <w:pPr>
              <w:spacing w:before="120" w:line="235" w:lineRule="auto"/>
              <w:rPr>
                <w:rFonts w:ascii="Times New Roman" w:hAnsi="Times New Roman"/>
                <w:kern w:val="2"/>
                <w:sz w:val="28"/>
                <w:szCs w:val="28"/>
                <w:lang w:eastAsia="en-US"/>
              </w:rPr>
            </w:pPr>
            <w:r w:rsidRPr="008C1C23">
              <w:rPr>
                <w:rFonts w:ascii="Times New Roman" w:hAnsi="Times New Roman"/>
                <w:kern w:val="2"/>
                <w:sz w:val="28"/>
                <w:szCs w:val="28"/>
                <w:lang w:eastAsia="en-US"/>
              </w:rPr>
              <w:t>видано наказ МОЗ</w:t>
            </w:r>
          </w:p>
        </w:tc>
      </w:tr>
      <w:tr w:rsidR="005B176C" w:rsidRPr="008C1C23" w:rsidTr="00D81D6E">
        <w:trPr>
          <w:gridAfter w:val="1"/>
          <w:wAfter w:w="30" w:type="dxa"/>
          <w:trHeight w:val="20"/>
        </w:trPr>
        <w:tc>
          <w:tcPr>
            <w:tcW w:w="2977" w:type="dxa"/>
            <w:hideMark/>
          </w:tcPr>
          <w:p w:rsidR="005B176C" w:rsidRPr="008C1C23" w:rsidRDefault="005B176C" w:rsidP="00D81D6E">
            <w:pPr>
              <w:rPr>
                <w:rFonts w:ascii="Calibri" w:eastAsia="Calibri" w:hAnsi="Calibri"/>
                <w:sz w:val="22"/>
                <w:szCs w:val="22"/>
                <w:lang w:eastAsia="en-US"/>
              </w:rPr>
            </w:pPr>
          </w:p>
        </w:tc>
        <w:tc>
          <w:tcPr>
            <w:tcW w:w="3544" w:type="dxa"/>
            <w:hideMark/>
          </w:tcPr>
          <w:p w:rsidR="005B176C" w:rsidRPr="008C1C23" w:rsidRDefault="005B176C" w:rsidP="00D81D6E">
            <w:pPr>
              <w:spacing w:before="120" w:line="235" w:lineRule="auto"/>
              <w:rPr>
                <w:rFonts w:ascii="Times New Roman" w:hAnsi="Times New Roman"/>
                <w:kern w:val="2"/>
                <w:sz w:val="28"/>
                <w:szCs w:val="28"/>
                <w:lang w:eastAsia="en-US"/>
              </w:rPr>
            </w:pPr>
            <w:r w:rsidRPr="008C1C23">
              <w:rPr>
                <w:rFonts w:ascii="Times New Roman" w:hAnsi="Times New Roman"/>
                <w:kern w:val="2"/>
                <w:sz w:val="28"/>
                <w:szCs w:val="28"/>
                <w:lang w:eastAsia="en-US"/>
              </w:rPr>
              <w:t xml:space="preserve">11) внесення змін до Заходів та Засобів щодо попередження інфікування при проведенні догляду за пацієнтами, затверджених наказом МОЗ </w:t>
            </w:r>
            <w:r w:rsidRPr="008C1C23">
              <w:rPr>
                <w:rFonts w:ascii="Times New Roman" w:hAnsi="Times New Roman"/>
                <w:kern w:val="2"/>
                <w:sz w:val="28"/>
                <w:szCs w:val="28"/>
                <w:lang w:eastAsia="en-US"/>
              </w:rPr>
              <w:lastRenderedPageBreak/>
              <w:t>від 3 серпня 2020 р. № 1777, з метою удосконалення вимог щодо безпеки ін’єкцій</w:t>
            </w:r>
          </w:p>
        </w:tc>
        <w:tc>
          <w:tcPr>
            <w:tcW w:w="0" w:type="auto"/>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lastRenderedPageBreak/>
              <w:t>МОЗ</w:t>
            </w:r>
            <w:r w:rsidRPr="008C1C23">
              <w:rPr>
                <w:rFonts w:ascii="Times New Roman" w:hAnsi="Times New Roman"/>
                <w:kern w:val="2"/>
                <w:sz w:val="28"/>
                <w:szCs w:val="28"/>
                <w:lang w:eastAsia="en-US"/>
              </w:rPr>
              <w:br/>
              <w:t>державна установа “Центр громадського здоров’я Міністерства охорони здоров’я України” (за згодою)</w:t>
            </w:r>
          </w:p>
        </w:tc>
        <w:tc>
          <w:tcPr>
            <w:tcW w:w="0" w:type="auto"/>
            <w:hideMark/>
          </w:tcPr>
          <w:p w:rsidR="005B176C" w:rsidRPr="008C1C23" w:rsidRDefault="005B176C" w:rsidP="00D81D6E">
            <w:pPr>
              <w:spacing w:before="120"/>
              <w:jc w:val="center"/>
              <w:rPr>
                <w:rFonts w:ascii="Times New Roman" w:hAnsi="Times New Roman"/>
                <w:kern w:val="2"/>
                <w:sz w:val="28"/>
                <w:szCs w:val="28"/>
                <w:lang w:eastAsia="en-US"/>
              </w:rPr>
            </w:pPr>
            <w:r w:rsidRPr="008C1C23">
              <w:rPr>
                <w:rFonts w:ascii="Times New Roman" w:hAnsi="Times New Roman"/>
                <w:kern w:val="2"/>
                <w:sz w:val="28"/>
                <w:szCs w:val="28"/>
                <w:lang w:eastAsia="en-US"/>
              </w:rPr>
              <w:t>2025</w:t>
            </w:r>
          </w:p>
        </w:tc>
        <w:tc>
          <w:tcPr>
            <w:tcW w:w="0" w:type="auto"/>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видано наказ МОЗ</w:t>
            </w:r>
          </w:p>
        </w:tc>
      </w:tr>
      <w:tr w:rsidR="005B176C" w:rsidRPr="008C1C23" w:rsidTr="00D81D6E">
        <w:trPr>
          <w:gridAfter w:val="1"/>
          <w:wAfter w:w="30" w:type="dxa"/>
          <w:trHeight w:val="20"/>
        </w:trPr>
        <w:tc>
          <w:tcPr>
            <w:tcW w:w="2977" w:type="dxa"/>
            <w:hideMark/>
          </w:tcPr>
          <w:p w:rsidR="005B176C" w:rsidRPr="008C1C23" w:rsidRDefault="005B176C" w:rsidP="00D81D6E">
            <w:pPr>
              <w:rPr>
                <w:rFonts w:ascii="Calibri" w:eastAsia="Calibri" w:hAnsi="Calibri"/>
                <w:sz w:val="22"/>
                <w:szCs w:val="22"/>
                <w:lang w:eastAsia="en-US"/>
              </w:rPr>
            </w:pPr>
          </w:p>
        </w:tc>
        <w:tc>
          <w:tcPr>
            <w:tcW w:w="3544" w:type="dxa"/>
            <w:hideMark/>
          </w:tcPr>
          <w:p w:rsidR="005B176C" w:rsidRPr="008C1C23" w:rsidRDefault="005B176C" w:rsidP="00D81D6E">
            <w:pPr>
              <w:spacing w:before="120" w:line="235" w:lineRule="auto"/>
              <w:rPr>
                <w:rFonts w:ascii="Times New Roman" w:hAnsi="Times New Roman"/>
                <w:kern w:val="2"/>
                <w:sz w:val="28"/>
                <w:szCs w:val="28"/>
                <w:lang w:eastAsia="en-US"/>
              </w:rPr>
            </w:pPr>
            <w:r w:rsidRPr="008C1C23">
              <w:rPr>
                <w:rFonts w:ascii="Times New Roman" w:hAnsi="Times New Roman"/>
                <w:kern w:val="2"/>
                <w:sz w:val="28"/>
                <w:szCs w:val="28"/>
                <w:lang w:eastAsia="en-US"/>
              </w:rPr>
              <w:t>12) розроблення та подання Кабінетові Міністрів України проекту змін до Типової форми договору про медичне обслуговування населення за програмою медичних гарантій, затвердженої постановою Кабінету Міністрів України від 25 квітня 2018 р. № 410 “Про договори про медичне обслуговування населення за програмою медичних гарантій” (в редакції постанови Кабінету Міністрів України від 6 жовтня 2021 р. № 1067), з метою розширення вимог з інфекційного контролю до надавача медичних послуг</w:t>
            </w:r>
          </w:p>
        </w:tc>
        <w:tc>
          <w:tcPr>
            <w:tcW w:w="0" w:type="auto"/>
            <w:hideMark/>
          </w:tcPr>
          <w:p w:rsidR="005B176C" w:rsidRPr="008C1C23" w:rsidRDefault="005B176C" w:rsidP="00D81D6E">
            <w:pPr>
              <w:spacing w:before="120" w:line="235" w:lineRule="auto"/>
              <w:rPr>
                <w:rFonts w:ascii="Times New Roman" w:hAnsi="Times New Roman"/>
                <w:kern w:val="2"/>
                <w:sz w:val="28"/>
                <w:szCs w:val="28"/>
                <w:lang w:eastAsia="en-US"/>
              </w:rPr>
            </w:pPr>
            <w:r w:rsidRPr="008C1C23">
              <w:rPr>
                <w:rFonts w:ascii="Times New Roman" w:hAnsi="Times New Roman"/>
                <w:kern w:val="2"/>
                <w:sz w:val="28"/>
                <w:szCs w:val="28"/>
                <w:lang w:eastAsia="en-US"/>
              </w:rPr>
              <w:t>МОЗ</w:t>
            </w:r>
            <w:r w:rsidRPr="008C1C23">
              <w:rPr>
                <w:rFonts w:ascii="Times New Roman" w:hAnsi="Times New Roman"/>
                <w:kern w:val="2"/>
                <w:sz w:val="28"/>
                <w:szCs w:val="28"/>
                <w:lang w:eastAsia="en-US"/>
              </w:rPr>
              <w:br/>
              <w:t>НСЗУ</w:t>
            </w:r>
            <w:r w:rsidRPr="008C1C23">
              <w:rPr>
                <w:rFonts w:ascii="Times New Roman" w:hAnsi="Times New Roman"/>
                <w:kern w:val="2"/>
                <w:sz w:val="28"/>
                <w:szCs w:val="28"/>
                <w:lang w:eastAsia="en-US"/>
              </w:rPr>
              <w:br/>
              <w:t>державна установа “Центр громадського здоров’я Міністерства охорони здоров’я України” (за згодою)</w:t>
            </w:r>
          </w:p>
        </w:tc>
        <w:tc>
          <w:tcPr>
            <w:tcW w:w="0" w:type="auto"/>
            <w:hideMark/>
          </w:tcPr>
          <w:p w:rsidR="005B176C" w:rsidRPr="008C1C23" w:rsidRDefault="005B176C" w:rsidP="00D81D6E">
            <w:pPr>
              <w:spacing w:before="120"/>
              <w:jc w:val="center"/>
              <w:rPr>
                <w:rFonts w:ascii="Times New Roman" w:hAnsi="Times New Roman"/>
                <w:kern w:val="2"/>
                <w:sz w:val="28"/>
                <w:szCs w:val="28"/>
                <w:lang w:eastAsia="en-US"/>
              </w:rPr>
            </w:pPr>
            <w:r w:rsidRPr="008C1C23">
              <w:rPr>
                <w:rFonts w:ascii="Times New Roman" w:hAnsi="Times New Roman"/>
                <w:kern w:val="2"/>
                <w:sz w:val="28"/>
                <w:szCs w:val="28"/>
                <w:lang w:eastAsia="en-US"/>
              </w:rPr>
              <w:t>2026</w:t>
            </w:r>
          </w:p>
        </w:tc>
        <w:tc>
          <w:tcPr>
            <w:tcW w:w="0" w:type="auto"/>
            <w:hideMark/>
          </w:tcPr>
          <w:p w:rsidR="005B176C" w:rsidRPr="008C1C23" w:rsidRDefault="005B176C" w:rsidP="00D81D6E">
            <w:pPr>
              <w:spacing w:before="120" w:line="235" w:lineRule="auto"/>
              <w:rPr>
                <w:rFonts w:ascii="Times New Roman" w:hAnsi="Times New Roman"/>
                <w:kern w:val="2"/>
                <w:sz w:val="28"/>
                <w:szCs w:val="28"/>
                <w:lang w:eastAsia="en-US"/>
              </w:rPr>
            </w:pPr>
            <w:r w:rsidRPr="008C1C23">
              <w:rPr>
                <w:rFonts w:ascii="Times New Roman" w:hAnsi="Times New Roman"/>
                <w:kern w:val="2"/>
                <w:sz w:val="28"/>
                <w:szCs w:val="28"/>
                <w:lang w:eastAsia="en-US"/>
              </w:rPr>
              <w:t>прийнято постанову Кабінету Міністрів України</w:t>
            </w:r>
          </w:p>
        </w:tc>
      </w:tr>
      <w:tr w:rsidR="005B176C" w:rsidRPr="008C1C23" w:rsidTr="00D81D6E">
        <w:trPr>
          <w:gridAfter w:val="1"/>
          <w:wAfter w:w="30" w:type="dxa"/>
          <w:trHeight w:val="20"/>
        </w:trPr>
        <w:tc>
          <w:tcPr>
            <w:tcW w:w="2977" w:type="dxa"/>
            <w:hideMark/>
          </w:tcPr>
          <w:p w:rsidR="005B176C" w:rsidRPr="008C1C23" w:rsidRDefault="005B176C" w:rsidP="00D81D6E">
            <w:pPr>
              <w:rPr>
                <w:rFonts w:ascii="Calibri" w:eastAsia="Calibri" w:hAnsi="Calibri"/>
                <w:sz w:val="22"/>
                <w:szCs w:val="22"/>
                <w:lang w:eastAsia="en-US"/>
              </w:rPr>
            </w:pPr>
          </w:p>
        </w:tc>
        <w:tc>
          <w:tcPr>
            <w:tcW w:w="3544" w:type="dxa"/>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13) розроблення і затвердження державних санітарних норм та правил “Санітарно-протиепідемічні вимоги до закладів охорони здоров’я”</w:t>
            </w:r>
          </w:p>
        </w:tc>
        <w:tc>
          <w:tcPr>
            <w:tcW w:w="0" w:type="auto"/>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МОЗ</w:t>
            </w:r>
            <w:r w:rsidRPr="008C1C23">
              <w:rPr>
                <w:rFonts w:ascii="Times New Roman" w:hAnsi="Times New Roman"/>
                <w:kern w:val="2"/>
                <w:sz w:val="28"/>
                <w:szCs w:val="28"/>
                <w:lang w:eastAsia="en-US"/>
              </w:rPr>
              <w:br/>
              <w:t>державна установа “Центр громадського здоров’я Міністерства охорони здоров’я України” (за згодою)</w:t>
            </w:r>
          </w:p>
        </w:tc>
        <w:tc>
          <w:tcPr>
            <w:tcW w:w="0" w:type="auto"/>
            <w:hideMark/>
          </w:tcPr>
          <w:p w:rsidR="005B176C" w:rsidRPr="008C1C23" w:rsidRDefault="005B176C" w:rsidP="00D81D6E">
            <w:pPr>
              <w:spacing w:before="120"/>
              <w:jc w:val="center"/>
              <w:rPr>
                <w:rFonts w:ascii="Times New Roman" w:hAnsi="Times New Roman"/>
                <w:kern w:val="2"/>
                <w:sz w:val="28"/>
                <w:szCs w:val="28"/>
                <w:lang w:eastAsia="en-US"/>
              </w:rPr>
            </w:pPr>
            <w:r w:rsidRPr="008C1C23">
              <w:rPr>
                <w:rFonts w:ascii="Times New Roman" w:hAnsi="Times New Roman"/>
                <w:kern w:val="2"/>
                <w:sz w:val="28"/>
                <w:szCs w:val="28"/>
                <w:lang w:eastAsia="en-US"/>
              </w:rPr>
              <w:t>2026</w:t>
            </w:r>
          </w:p>
        </w:tc>
        <w:tc>
          <w:tcPr>
            <w:tcW w:w="0" w:type="auto"/>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видано наказ МОЗ</w:t>
            </w:r>
          </w:p>
        </w:tc>
      </w:tr>
      <w:tr w:rsidR="005B176C" w:rsidRPr="008C1C23" w:rsidTr="00D81D6E">
        <w:trPr>
          <w:gridAfter w:val="1"/>
          <w:wAfter w:w="30" w:type="dxa"/>
          <w:trHeight w:val="20"/>
        </w:trPr>
        <w:tc>
          <w:tcPr>
            <w:tcW w:w="2977" w:type="dxa"/>
            <w:hideMark/>
          </w:tcPr>
          <w:p w:rsidR="005B176C" w:rsidRPr="008C1C23" w:rsidRDefault="005B176C" w:rsidP="00D81D6E">
            <w:pPr>
              <w:rPr>
                <w:rFonts w:ascii="Calibri" w:eastAsia="Calibri" w:hAnsi="Calibri"/>
                <w:sz w:val="22"/>
                <w:szCs w:val="22"/>
                <w:lang w:eastAsia="en-US"/>
              </w:rPr>
            </w:pPr>
          </w:p>
        </w:tc>
        <w:tc>
          <w:tcPr>
            <w:tcW w:w="3544" w:type="dxa"/>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14) розроблення і затвердження порядку проведення епідеміологічного нагляду та ветеринарно-санітарних заходів за антимікробною резистентністю збудників, спільних для людини і тварин</w:t>
            </w:r>
          </w:p>
        </w:tc>
        <w:tc>
          <w:tcPr>
            <w:tcW w:w="0" w:type="auto"/>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МОЗ</w:t>
            </w:r>
            <w:r w:rsidRPr="008C1C23">
              <w:rPr>
                <w:rFonts w:ascii="Times New Roman" w:hAnsi="Times New Roman"/>
                <w:kern w:val="2"/>
                <w:sz w:val="28"/>
                <w:szCs w:val="28"/>
                <w:lang w:eastAsia="en-US"/>
              </w:rPr>
              <w:br/>
              <w:t>Мінагрополітики</w:t>
            </w:r>
            <w:r w:rsidRPr="008C1C23">
              <w:rPr>
                <w:rFonts w:ascii="Times New Roman" w:hAnsi="Times New Roman"/>
                <w:kern w:val="2"/>
                <w:sz w:val="28"/>
                <w:szCs w:val="28"/>
                <w:lang w:eastAsia="en-US"/>
              </w:rPr>
              <w:br/>
              <w:t>Держпродспоживслужба</w:t>
            </w:r>
            <w:r w:rsidRPr="008C1C23">
              <w:rPr>
                <w:rFonts w:ascii="Times New Roman" w:hAnsi="Times New Roman"/>
                <w:kern w:val="2"/>
                <w:sz w:val="28"/>
                <w:szCs w:val="28"/>
                <w:lang w:eastAsia="en-US"/>
              </w:rPr>
              <w:br/>
              <w:t>державна установа “Центр громадського здоров’я Міністерства охорони здоров’я України” (за згодою)</w:t>
            </w:r>
          </w:p>
        </w:tc>
        <w:tc>
          <w:tcPr>
            <w:tcW w:w="0" w:type="auto"/>
            <w:hideMark/>
          </w:tcPr>
          <w:p w:rsidR="005B176C" w:rsidRPr="008C1C23" w:rsidRDefault="005B176C" w:rsidP="00D81D6E">
            <w:pPr>
              <w:spacing w:before="120"/>
              <w:jc w:val="center"/>
              <w:rPr>
                <w:rFonts w:ascii="Times New Roman" w:hAnsi="Times New Roman"/>
                <w:kern w:val="2"/>
                <w:sz w:val="28"/>
                <w:szCs w:val="28"/>
                <w:lang w:eastAsia="en-US"/>
              </w:rPr>
            </w:pPr>
            <w:r w:rsidRPr="008C1C23">
              <w:rPr>
                <w:rFonts w:ascii="Times New Roman" w:hAnsi="Times New Roman"/>
                <w:kern w:val="2"/>
                <w:sz w:val="28"/>
                <w:szCs w:val="28"/>
                <w:lang w:eastAsia="en-US"/>
              </w:rPr>
              <w:t>2026</w:t>
            </w:r>
          </w:p>
        </w:tc>
        <w:tc>
          <w:tcPr>
            <w:tcW w:w="0" w:type="auto"/>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видано спільний наказ МОЗ і Мінагрополітики</w:t>
            </w:r>
          </w:p>
        </w:tc>
      </w:tr>
      <w:tr w:rsidR="005B176C" w:rsidRPr="008C1C23" w:rsidTr="00D81D6E">
        <w:trPr>
          <w:gridAfter w:val="1"/>
          <w:wAfter w:w="30" w:type="dxa"/>
          <w:trHeight w:val="20"/>
        </w:trPr>
        <w:tc>
          <w:tcPr>
            <w:tcW w:w="2977" w:type="dxa"/>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 xml:space="preserve">2. Удосконалення моніторингу та оцінки дотримання закладами охорони здоров’я і фізичними особами — підприємцями, які отримали ліцензію на право провадження господарської діяльності з медичної </w:t>
            </w:r>
            <w:r w:rsidRPr="008C1C23">
              <w:rPr>
                <w:rFonts w:ascii="Times New Roman" w:hAnsi="Times New Roman"/>
                <w:kern w:val="2"/>
                <w:sz w:val="28"/>
                <w:szCs w:val="28"/>
                <w:lang w:eastAsia="en-US"/>
              </w:rPr>
              <w:lastRenderedPageBreak/>
              <w:t>практики, заходів з профілактики інфекцій та інфекційного контролю і протидії поширенню збудників з протимікробною резистентністю</w:t>
            </w:r>
          </w:p>
        </w:tc>
        <w:tc>
          <w:tcPr>
            <w:tcW w:w="3544" w:type="dxa"/>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lastRenderedPageBreak/>
              <w:t xml:space="preserve">1) розроблення та подання Кабінетові Міністрів України проекту порядку здійснення епідеміологічного нагляду за стійкістю до протимікробних препаратів шляхом проведення моніторингу дотримання закладами охорони </w:t>
            </w:r>
            <w:r w:rsidRPr="008C1C23">
              <w:rPr>
                <w:rFonts w:ascii="Times New Roman" w:hAnsi="Times New Roman"/>
                <w:kern w:val="2"/>
                <w:sz w:val="28"/>
                <w:szCs w:val="28"/>
                <w:lang w:eastAsia="en-US"/>
              </w:rPr>
              <w:lastRenderedPageBreak/>
              <w:t>здоров’я та фізичними особами — підприємцями, які провадять господарську діяльність з медичної практики, вимог щодо профілактики інфекцій, інфекційного контролю та протидії поширенню мікроорганізмів з протимікробною резистентністю</w:t>
            </w:r>
          </w:p>
        </w:tc>
        <w:tc>
          <w:tcPr>
            <w:tcW w:w="0" w:type="auto"/>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lastRenderedPageBreak/>
              <w:t>МОЗ</w:t>
            </w:r>
            <w:r w:rsidRPr="008C1C23">
              <w:rPr>
                <w:rFonts w:ascii="Times New Roman" w:hAnsi="Times New Roman"/>
                <w:kern w:val="2"/>
                <w:sz w:val="28"/>
                <w:szCs w:val="28"/>
                <w:lang w:eastAsia="en-US"/>
              </w:rPr>
              <w:br/>
              <w:t>державна установа “Центр громадського здоров’я Міністерства охорони здоров’я України” (за згодою)</w:t>
            </w:r>
          </w:p>
        </w:tc>
        <w:tc>
          <w:tcPr>
            <w:tcW w:w="0" w:type="auto"/>
            <w:hideMark/>
          </w:tcPr>
          <w:p w:rsidR="005B176C" w:rsidRPr="008C1C23" w:rsidRDefault="005B176C" w:rsidP="00D81D6E">
            <w:pPr>
              <w:spacing w:before="120"/>
              <w:jc w:val="center"/>
              <w:rPr>
                <w:rFonts w:ascii="Times New Roman" w:hAnsi="Times New Roman"/>
                <w:kern w:val="2"/>
                <w:sz w:val="28"/>
                <w:szCs w:val="28"/>
                <w:lang w:eastAsia="en-US"/>
              </w:rPr>
            </w:pPr>
            <w:r w:rsidRPr="008C1C23">
              <w:rPr>
                <w:rFonts w:ascii="Times New Roman" w:hAnsi="Times New Roman"/>
                <w:kern w:val="2"/>
                <w:sz w:val="28"/>
                <w:szCs w:val="28"/>
                <w:lang w:eastAsia="en-US"/>
              </w:rPr>
              <w:t>2024</w:t>
            </w:r>
          </w:p>
        </w:tc>
        <w:tc>
          <w:tcPr>
            <w:tcW w:w="0" w:type="auto"/>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прийнято постанову Кабінету Міністрів України</w:t>
            </w:r>
          </w:p>
        </w:tc>
      </w:tr>
      <w:tr w:rsidR="005B176C" w:rsidRPr="008C1C23" w:rsidTr="00D81D6E">
        <w:trPr>
          <w:gridAfter w:val="1"/>
          <w:wAfter w:w="30" w:type="dxa"/>
          <w:trHeight w:val="20"/>
        </w:trPr>
        <w:tc>
          <w:tcPr>
            <w:tcW w:w="2977" w:type="dxa"/>
            <w:hideMark/>
          </w:tcPr>
          <w:p w:rsidR="005B176C" w:rsidRPr="008C1C23" w:rsidRDefault="005B176C" w:rsidP="00D81D6E">
            <w:pPr>
              <w:rPr>
                <w:rFonts w:ascii="Calibri" w:eastAsia="Calibri" w:hAnsi="Calibri"/>
                <w:sz w:val="22"/>
                <w:szCs w:val="22"/>
                <w:lang w:eastAsia="en-US"/>
              </w:rPr>
            </w:pPr>
          </w:p>
        </w:tc>
        <w:tc>
          <w:tcPr>
            <w:tcW w:w="3544" w:type="dxa"/>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2) формування і укомплектування працівниками відділів з інфекційного контролю у обласних, Київському та Севастопольському міських центрах контролю та профілактики хвороб</w:t>
            </w:r>
          </w:p>
        </w:tc>
        <w:tc>
          <w:tcPr>
            <w:tcW w:w="0" w:type="auto"/>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МОЗ</w:t>
            </w:r>
            <w:r w:rsidRPr="008C1C23">
              <w:rPr>
                <w:rFonts w:ascii="Times New Roman" w:hAnsi="Times New Roman"/>
                <w:kern w:val="2"/>
                <w:sz w:val="28"/>
                <w:szCs w:val="28"/>
                <w:lang w:eastAsia="en-US"/>
              </w:rPr>
              <w:br/>
              <w:t>центри контролю та профілактики хвороб (за згодою)</w:t>
            </w:r>
          </w:p>
        </w:tc>
        <w:tc>
          <w:tcPr>
            <w:tcW w:w="0" w:type="auto"/>
            <w:hideMark/>
          </w:tcPr>
          <w:p w:rsidR="005B176C" w:rsidRPr="008C1C23" w:rsidRDefault="005B176C" w:rsidP="00D81D6E">
            <w:pPr>
              <w:spacing w:before="120"/>
              <w:jc w:val="center"/>
              <w:rPr>
                <w:rFonts w:ascii="Times New Roman" w:hAnsi="Times New Roman"/>
                <w:kern w:val="2"/>
                <w:sz w:val="28"/>
                <w:szCs w:val="28"/>
                <w:lang w:eastAsia="en-US"/>
              </w:rPr>
            </w:pPr>
            <w:r w:rsidRPr="008C1C23">
              <w:rPr>
                <w:rFonts w:ascii="Times New Roman" w:hAnsi="Times New Roman"/>
                <w:kern w:val="2"/>
                <w:sz w:val="28"/>
                <w:szCs w:val="28"/>
                <w:lang w:eastAsia="en-US"/>
              </w:rPr>
              <w:t>2024</w:t>
            </w:r>
          </w:p>
        </w:tc>
        <w:tc>
          <w:tcPr>
            <w:tcW w:w="0" w:type="auto"/>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сформовано не менш як 23 відділи з інфекційного контролю</w:t>
            </w:r>
          </w:p>
        </w:tc>
      </w:tr>
      <w:tr w:rsidR="005B176C" w:rsidRPr="008C1C23" w:rsidTr="00D81D6E">
        <w:trPr>
          <w:gridAfter w:val="1"/>
          <w:wAfter w:w="30" w:type="dxa"/>
          <w:trHeight w:val="20"/>
        </w:trPr>
        <w:tc>
          <w:tcPr>
            <w:tcW w:w="2977" w:type="dxa"/>
            <w:hideMark/>
          </w:tcPr>
          <w:p w:rsidR="005B176C" w:rsidRPr="008C1C23" w:rsidRDefault="005B176C" w:rsidP="00D81D6E">
            <w:pPr>
              <w:rPr>
                <w:rFonts w:ascii="Calibri" w:eastAsia="Calibri" w:hAnsi="Calibri"/>
                <w:sz w:val="22"/>
                <w:szCs w:val="22"/>
                <w:lang w:eastAsia="en-US"/>
              </w:rPr>
            </w:pPr>
          </w:p>
        </w:tc>
        <w:tc>
          <w:tcPr>
            <w:tcW w:w="3544" w:type="dxa"/>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 xml:space="preserve">3) розроблення і затвердження планів проведення моніторингу і оцінки заходів з профілактики інфекцій, інфекційного контролю та </w:t>
            </w:r>
            <w:r w:rsidRPr="008C1C23">
              <w:rPr>
                <w:rFonts w:ascii="Times New Roman" w:hAnsi="Times New Roman"/>
                <w:kern w:val="2"/>
                <w:sz w:val="28"/>
                <w:szCs w:val="28"/>
                <w:lang w:eastAsia="en-US"/>
              </w:rPr>
              <w:lastRenderedPageBreak/>
              <w:t>протидії поширенню збудників з антимікробною резистентністю</w:t>
            </w:r>
          </w:p>
        </w:tc>
        <w:tc>
          <w:tcPr>
            <w:tcW w:w="0" w:type="auto"/>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lastRenderedPageBreak/>
              <w:t>МОЗ</w:t>
            </w:r>
            <w:r w:rsidRPr="008C1C23">
              <w:rPr>
                <w:rFonts w:ascii="Times New Roman" w:hAnsi="Times New Roman"/>
                <w:kern w:val="2"/>
                <w:sz w:val="28"/>
                <w:szCs w:val="28"/>
                <w:lang w:eastAsia="en-US"/>
              </w:rPr>
              <w:br/>
              <w:t>центри контролю та профілактики хвороб (за згодою)</w:t>
            </w:r>
            <w:r w:rsidRPr="008C1C23">
              <w:rPr>
                <w:rFonts w:ascii="Times New Roman" w:hAnsi="Times New Roman"/>
                <w:kern w:val="2"/>
                <w:sz w:val="28"/>
                <w:szCs w:val="28"/>
                <w:lang w:eastAsia="en-US"/>
              </w:rPr>
              <w:br/>
              <w:t xml:space="preserve">державна установа “Центр громадського </w:t>
            </w:r>
            <w:r w:rsidRPr="008C1C23">
              <w:rPr>
                <w:rFonts w:ascii="Times New Roman" w:hAnsi="Times New Roman"/>
                <w:kern w:val="2"/>
                <w:sz w:val="28"/>
                <w:szCs w:val="28"/>
                <w:lang w:eastAsia="en-US"/>
              </w:rPr>
              <w:lastRenderedPageBreak/>
              <w:t>здоров’я Міністерства охорони здоров’я України” (за згодою)</w:t>
            </w:r>
          </w:p>
        </w:tc>
        <w:tc>
          <w:tcPr>
            <w:tcW w:w="0" w:type="auto"/>
            <w:hideMark/>
          </w:tcPr>
          <w:p w:rsidR="005B176C" w:rsidRPr="008C1C23" w:rsidRDefault="005B176C" w:rsidP="00D81D6E">
            <w:pPr>
              <w:spacing w:before="120"/>
              <w:jc w:val="center"/>
              <w:rPr>
                <w:rFonts w:ascii="Times New Roman" w:hAnsi="Times New Roman"/>
                <w:kern w:val="2"/>
                <w:sz w:val="28"/>
                <w:szCs w:val="28"/>
                <w:lang w:eastAsia="en-US"/>
              </w:rPr>
            </w:pPr>
            <w:r w:rsidRPr="008C1C23">
              <w:rPr>
                <w:rFonts w:ascii="Times New Roman" w:hAnsi="Times New Roman"/>
                <w:kern w:val="2"/>
                <w:sz w:val="28"/>
                <w:szCs w:val="28"/>
                <w:lang w:eastAsia="en-US"/>
              </w:rPr>
              <w:lastRenderedPageBreak/>
              <w:t>2025 і надалі щороку</w:t>
            </w:r>
          </w:p>
        </w:tc>
        <w:tc>
          <w:tcPr>
            <w:tcW w:w="0" w:type="auto"/>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видано накази центрів контролю та профілактики хвороб за погодження</w:t>
            </w:r>
            <w:r>
              <w:rPr>
                <w:rFonts w:ascii="Times New Roman" w:hAnsi="Times New Roman"/>
                <w:kern w:val="2"/>
                <w:sz w:val="28"/>
                <w:szCs w:val="28"/>
                <w:lang w:eastAsia="en-US"/>
              </w:rPr>
              <w:t>м</w:t>
            </w:r>
            <w:r w:rsidRPr="008C1C23">
              <w:rPr>
                <w:rFonts w:ascii="Times New Roman" w:hAnsi="Times New Roman"/>
                <w:kern w:val="2"/>
                <w:sz w:val="28"/>
                <w:szCs w:val="28"/>
                <w:lang w:eastAsia="en-US"/>
              </w:rPr>
              <w:t xml:space="preserve"> з Головним державним санітарним лікарем України</w:t>
            </w:r>
          </w:p>
        </w:tc>
      </w:tr>
      <w:tr w:rsidR="005B176C" w:rsidRPr="008C1C23" w:rsidTr="00D81D6E">
        <w:trPr>
          <w:gridAfter w:val="1"/>
          <w:wAfter w:w="30" w:type="dxa"/>
          <w:trHeight w:val="20"/>
        </w:trPr>
        <w:tc>
          <w:tcPr>
            <w:tcW w:w="2977" w:type="dxa"/>
            <w:hideMark/>
          </w:tcPr>
          <w:p w:rsidR="005B176C" w:rsidRPr="008C1C23" w:rsidRDefault="005B176C" w:rsidP="00D81D6E">
            <w:pPr>
              <w:rPr>
                <w:rFonts w:ascii="Calibri" w:eastAsia="Calibri" w:hAnsi="Calibri"/>
                <w:sz w:val="22"/>
                <w:szCs w:val="22"/>
                <w:lang w:eastAsia="en-US"/>
              </w:rPr>
            </w:pPr>
          </w:p>
        </w:tc>
        <w:tc>
          <w:tcPr>
            <w:tcW w:w="3544" w:type="dxa"/>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4) збір даних та проведення моніторингу і оцінки заходів з профілактики інфекцій, інфекційного контролю та протидії поширенню збудників з антимікробною резистентністю</w:t>
            </w:r>
          </w:p>
        </w:tc>
        <w:tc>
          <w:tcPr>
            <w:tcW w:w="0" w:type="auto"/>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центри контролю та профілактики хвороб (за згодою)</w:t>
            </w:r>
            <w:r w:rsidRPr="008C1C23">
              <w:rPr>
                <w:rFonts w:ascii="Times New Roman" w:hAnsi="Times New Roman"/>
                <w:kern w:val="2"/>
                <w:sz w:val="28"/>
                <w:szCs w:val="28"/>
                <w:lang w:eastAsia="en-US"/>
              </w:rPr>
              <w:br/>
              <w:t>державна установа “Центр громадського здоров’я Міністерства охорони здоров’я України” (за згодою)</w:t>
            </w:r>
          </w:p>
        </w:tc>
        <w:tc>
          <w:tcPr>
            <w:tcW w:w="0" w:type="auto"/>
            <w:hideMark/>
          </w:tcPr>
          <w:p w:rsidR="005B176C" w:rsidRPr="008C1C23" w:rsidRDefault="005B176C" w:rsidP="00D81D6E">
            <w:pPr>
              <w:spacing w:before="120"/>
              <w:jc w:val="center"/>
              <w:rPr>
                <w:rFonts w:ascii="Times New Roman" w:hAnsi="Times New Roman"/>
                <w:kern w:val="2"/>
                <w:sz w:val="28"/>
                <w:szCs w:val="28"/>
                <w:lang w:eastAsia="en-US"/>
              </w:rPr>
            </w:pPr>
            <w:r w:rsidRPr="008C1C23">
              <w:rPr>
                <w:rFonts w:ascii="Times New Roman" w:hAnsi="Times New Roman"/>
                <w:kern w:val="2"/>
                <w:sz w:val="28"/>
                <w:szCs w:val="28"/>
                <w:lang w:eastAsia="en-US"/>
              </w:rPr>
              <w:t>щороку</w:t>
            </w:r>
          </w:p>
        </w:tc>
        <w:tc>
          <w:tcPr>
            <w:tcW w:w="0" w:type="auto"/>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 xml:space="preserve">подано до МОЗ звіт за результатами проведеного </w:t>
            </w:r>
            <w:r>
              <w:rPr>
                <w:rFonts w:ascii="Times New Roman" w:hAnsi="Times New Roman"/>
                <w:kern w:val="2"/>
                <w:sz w:val="28"/>
                <w:szCs w:val="28"/>
                <w:lang w:eastAsia="en-US"/>
              </w:rPr>
              <w:t>моніторингу</w:t>
            </w:r>
          </w:p>
        </w:tc>
      </w:tr>
      <w:tr w:rsidR="005B176C" w:rsidRPr="008C1C23" w:rsidTr="00D81D6E">
        <w:trPr>
          <w:gridAfter w:val="1"/>
          <w:wAfter w:w="30" w:type="dxa"/>
          <w:trHeight w:val="20"/>
        </w:trPr>
        <w:tc>
          <w:tcPr>
            <w:tcW w:w="2977" w:type="dxa"/>
            <w:vMerge w:val="restart"/>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 xml:space="preserve">3. Запровадження заходів з профілактики інфекцій та інфекційного контролю і протидії поширенню збудників з антимікробною резистентністю з урахуванням результатів епідеміологічного нагляду за інфекційними хворобами, </w:t>
            </w:r>
            <w:r w:rsidRPr="008C1C23">
              <w:rPr>
                <w:rFonts w:ascii="Times New Roman" w:hAnsi="Times New Roman"/>
                <w:kern w:val="2"/>
                <w:sz w:val="28"/>
                <w:szCs w:val="28"/>
                <w:lang w:eastAsia="en-US"/>
              </w:rPr>
              <w:lastRenderedPageBreak/>
              <w:t>пов’язаними з наданням медичної допомоги та антимікробною резистентністю, споживання протимікробних лікарських засобів</w:t>
            </w:r>
          </w:p>
        </w:tc>
        <w:tc>
          <w:tcPr>
            <w:tcW w:w="3544" w:type="dxa"/>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lastRenderedPageBreak/>
              <w:t>1) проведення дозорного епідеміологічного нагляду за інфекційними хворобами, пов’язаними з наданням медичної допомоги</w:t>
            </w:r>
          </w:p>
        </w:tc>
        <w:tc>
          <w:tcPr>
            <w:tcW w:w="0" w:type="auto"/>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державна установа “Центр громадського здоров’я Міністерства охорони здоров’я України” (за згодою)</w:t>
            </w:r>
            <w:r w:rsidRPr="008C1C23">
              <w:rPr>
                <w:rFonts w:ascii="Times New Roman" w:hAnsi="Times New Roman"/>
                <w:kern w:val="2"/>
                <w:sz w:val="28"/>
                <w:szCs w:val="28"/>
                <w:lang w:eastAsia="en-US"/>
              </w:rPr>
              <w:br/>
              <w:t>центри контролю та профілактики хвороб (за згодою)</w:t>
            </w:r>
          </w:p>
        </w:tc>
        <w:tc>
          <w:tcPr>
            <w:tcW w:w="0" w:type="auto"/>
            <w:hideMark/>
          </w:tcPr>
          <w:p w:rsidR="005B176C" w:rsidRPr="008C1C23" w:rsidRDefault="005B176C" w:rsidP="00D81D6E">
            <w:pPr>
              <w:spacing w:before="120"/>
              <w:jc w:val="center"/>
              <w:rPr>
                <w:rFonts w:ascii="Times New Roman" w:hAnsi="Times New Roman"/>
                <w:kern w:val="2"/>
                <w:sz w:val="28"/>
                <w:szCs w:val="28"/>
                <w:lang w:eastAsia="en-US"/>
              </w:rPr>
            </w:pPr>
            <w:r w:rsidRPr="008C1C23">
              <w:rPr>
                <w:rFonts w:ascii="Times New Roman" w:hAnsi="Times New Roman"/>
                <w:kern w:val="2"/>
                <w:sz w:val="28"/>
                <w:szCs w:val="28"/>
                <w:lang w:eastAsia="en-US"/>
              </w:rPr>
              <w:t>2025</w:t>
            </w:r>
          </w:p>
        </w:tc>
        <w:tc>
          <w:tcPr>
            <w:tcW w:w="0" w:type="auto"/>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оприлюднено на офіційному веб-сайті МОЗ звіт за результатами проведеного дозорного епідеміологічного нагляду</w:t>
            </w:r>
          </w:p>
        </w:tc>
      </w:tr>
      <w:tr w:rsidR="005B176C" w:rsidRPr="008C1C23" w:rsidTr="00D81D6E">
        <w:trPr>
          <w:gridAfter w:val="1"/>
          <w:wAfter w:w="30" w:type="dxa"/>
          <w:trHeight w:val="20"/>
        </w:trPr>
        <w:tc>
          <w:tcPr>
            <w:tcW w:w="0" w:type="auto"/>
            <w:vMerge/>
            <w:vAlign w:val="center"/>
            <w:hideMark/>
          </w:tcPr>
          <w:p w:rsidR="005B176C" w:rsidRPr="008C1C23" w:rsidRDefault="005B176C" w:rsidP="00D81D6E">
            <w:pPr>
              <w:rPr>
                <w:rFonts w:ascii="Times New Roman" w:hAnsi="Times New Roman"/>
                <w:kern w:val="2"/>
                <w:sz w:val="28"/>
                <w:szCs w:val="28"/>
                <w:lang w:eastAsia="en-US"/>
              </w:rPr>
            </w:pPr>
          </w:p>
        </w:tc>
        <w:tc>
          <w:tcPr>
            <w:tcW w:w="3544" w:type="dxa"/>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 xml:space="preserve">2) проведення дослідження з оцінки поширення інфекційних хвороб, спричинених Clostridium difficile, у закладах охорони здоров’я, що надають </w:t>
            </w:r>
            <w:r w:rsidRPr="008C1C23">
              <w:rPr>
                <w:rFonts w:ascii="Times New Roman" w:hAnsi="Times New Roman"/>
                <w:kern w:val="2"/>
                <w:sz w:val="28"/>
                <w:szCs w:val="28"/>
                <w:lang w:eastAsia="en-US"/>
              </w:rPr>
              <w:lastRenderedPageBreak/>
              <w:t>стаціонарну медичну допомогу</w:t>
            </w:r>
          </w:p>
        </w:tc>
        <w:tc>
          <w:tcPr>
            <w:tcW w:w="0" w:type="auto"/>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lastRenderedPageBreak/>
              <w:t>МОЗ</w:t>
            </w:r>
            <w:r w:rsidRPr="008C1C23">
              <w:rPr>
                <w:rFonts w:ascii="Times New Roman" w:hAnsi="Times New Roman"/>
                <w:kern w:val="2"/>
                <w:sz w:val="28"/>
                <w:szCs w:val="28"/>
                <w:lang w:eastAsia="en-US"/>
              </w:rPr>
              <w:br/>
              <w:t>державна установа “Центр громадського здоров’я Міністерства охорони здоров’я України” (за згодою)</w:t>
            </w:r>
          </w:p>
        </w:tc>
        <w:tc>
          <w:tcPr>
            <w:tcW w:w="0" w:type="auto"/>
            <w:hideMark/>
          </w:tcPr>
          <w:p w:rsidR="005B176C" w:rsidRPr="008C1C23" w:rsidRDefault="005B176C" w:rsidP="00D81D6E">
            <w:pPr>
              <w:spacing w:before="120"/>
              <w:jc w:val="center"/>
              <w:rPr>
                <w:rFonts w:ascii="Times New Roman" w:hAnsi="Times New Roman"/>
                <w:kern w:val="2"/>
                <w:sz w:val="28"/>
                <w:szCs w:val="28"/>
                <w:lang w:eastAsia="en-US"/>
              </w:rPr>
            </w:pPr>
            <w:r w:rsidRPr="008C1C23">
              <w:rPr>
                <w:rFonts w:ascii="Times New Roman" w:hAnsi="Times New Roman"/>
                <w:kern w:val="2"/>
                <w:sz w:val="28"/>
                <w:szCs w:val="28"/>
                <w:lang w:eastAsia="en-US"/>
              </w:rPr>
              <w:t>2025</w:t>
            </w:r>
          </w:p>
        </w:tc>
        <w:tc>
          <w:tcPr>
            <w:tcW w:w="0" w:type="auto"/>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оприлюднено на офіційному веб-сайті МОЗ звіт за результатами дослідження</w:t>
            </w:r>
          </w:p>
        </w:tc>
      </w:tr>
      <w:tr w:rsidR="005B176C" w:rsidRPr="008C1C23" w:rsidTr="00D81D6E">
        <w:trPr>
          <w:trHeight w:val="20"/>
        </w:trPr>
        <w:tc>
          <w:tcPr>
            <w:tcW w:w="14979" w:type="dxa"/>
            <w:gridSpan w:val="6"/>
            <w:hideMark/>
          </w:tcPr>
          <w:p w:rsidR="005B176C" w:rsidRPr="008C1C23" w:rsidRDefault="005B176C" w:rsidP="00D81D6E">
            <w:pPr>
              <w:spacing w:before="120"/>
              <w:jc w:val="center"/>
              <w:rPr>
                <w:rFonts w:ascii="Times New Roman" w:hAnsi="Times New Roman"/>
                <w:kern w:val="2"/>
                <w:sz w:val="28"/>
                <w:szCs w:val="28"/>
                <w:lang w:eastAsia="en-US"/>
              </w:rPr>
            </w:pPr>
            <w:r w:rsidRPr="008C1C23">
              <w:rPr>
                <w:rFonts w:ascii="Times New Roman" w:hAnsi="Times New Roman"/>
                <w:kern w:val="2"/>
                <w:sz w:val="28"/>
                <w:szCs w:val="28"/>
                <w:lang w:eastAsia="en-US"/>
              </w:rPr>
              <w:t>Стратегічна ціль 2. Підвищення спроможності бактеріологічних лабораторій</w:t>
            </w:r>
          </w:p>
        </w:tc>
      </w:tr>
      <w:tr w:rsidR="005B176C" w:rsidRPr="008C1C23" w:rsidTr="00D81D6E">
        <w:trPr>
          <w:gridAfter w:val="1"/>
          <w:wAfter w:w="30" w:type="dxa"/>
          <w:trHeight w:val="20"/>
        </w:trPr>
        <w:tc>
          <w:tcPr>
            <w:tcW w:w="2977" w:type="dxa"/>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4. Визначення референс-лабораторії з проведення досліджень стійкості до протимікробних лікарських засобів</w:t>
            </w:r>
          </w:p>
        </w:tc>
        <w:tc>
          <w:tcPr>
            <w:tcW w:w="3544" w:type="dxa"/>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розроблення проекту акта щодо визначення референс-лабораторії з проведення досліджень стійкості до протимікробних лікарських засобів</w:t>
            </w:r>
          </w:p>
        </w:tc>
        <w:tc>
          <w:tcPr>
            <w:tcW w:w="0" w:type="auto"/>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МОЗ</w:t>
            </w:r>
            <w:r w:rsidRPr="008C1C23">
              <w:rPr>
                <w:rFonts w:ascii="Times New Roman" w:hAnsi="Times New Roman"/>
                <w:kern w:val="2"/>
                <w:sz w:val="28"/>
                <w:szCs w:val="28"/>
                <w:lang w:eastAsia="en-US"/>
              </w:rPr>
              <w:br/>
              <w:t>державна установа “Центр громадського здоров’я Міністерства охорони здоров’я України” (за згодою)</w:t>
            </w:r>
          </w:p>
        </w:tc>
        <w:tc>
          <w:tcPr>
            <w:tcW w:w="0" w:type="auto"/>
            <w:hideMark/>
          </w:tcPr>
          <w:p w:rsidR="005B176C" w:rsidRPr="008C1C23" w:rsidRDefault="005B176C" w:rsidP="00D81D6E">
            <w:pPr>
              <w:spacing w:before="120"/>
              <w:jc w:val="center"/>
              <w:rPr>
                <w:rFonts w:ascii="Times New Roman" w:hAnsi="Times New Roman"/>
                <w:kern w:val="2"/>
                <w:sz w:val="28"/>
                <w:szCs w:val="28"/>
                <w:lang w:eastAsia="en-US"/>
              </w:rPr>
            </w:pPr>
            <w:r w:rsidRPr="008C1C23">
              <w:rPr>
                <w:rFonts w:ascii="Times New Roman" w:hAnsi="Times New Roman"/>
                <w:kern w:val="2"/>
                <w:sz w:val="28"/>
                <w:szCs w:val="28"/>
                <w:lang w:eastAsia="en-US"/>
              </w:rPr>
              <w:t>2024</w:t>
            </w:r>
          </w:p>
        </w:tc>
        <w:tc>
          <w:tcPr>
            <w:tcW w:w="0" w:type="auto"/>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видано наказ МОЗ</w:t>
            </w:r>
          </w:p>
        </w:tc>
      </w:tr>
      <w:tr w:rsidR="005B176C" w:rsidRPr="008C1C23" w:rsidTr="00D81D6E">
        <w:trPr>
          <w:gridAfter w:val="1"/>
          <w:wAfter w:w="30" w:type="dxa"/>
          <w:trHeight w:val="20"/>
        </w:trPr>
        <w:tc>
          <w:tcPr>
            <w:tcW w:w="2977" w:type="dxa"/>
            <w:hideMark/>
          </w:tcPr>
          <w:p w:rsidR="005B176C"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5. Впровадження системи управління якістю у бактеріологічних лабораторіях на всіх рівнях з метою підвищення якості досліджень (випробувань)</w:t>
            </w:r>
          </w:p>
          <w:p w:rsidR="005B176C" w:rsidRPr="008C1C23" w:rsidRDefault="005B176C" w:rsidP="00D81D6E">
            <w:pPr>
              <w:spacing w:before="120"/>
              <w:rPr>
                <w:rFonts w:ascii="Times New Roman" w:hAnsi="Times New Roman"/>
                <w:kern w:val="2"/>
                <w:sz w:val="28"/>
                <w:szCs w:val="28"/>
                <w:lang w:eastAsia="en-US"/>
              </w:rPr>
            </w:pPr>
          </w:p>
        </w:tc>
        <w:tc>
          <w:tcPr>
            <w:tcW w:w="3544" w:type="dxa"/>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1) розроблення і затвердження державних санітарних норм та правил “Влаштування і біологічна безпека в лабораторіях, що здійснюють мікробіологічну діагностику туберкульозу”</w:t>
            </w:r>
          </w:p>
        </w:tc>
        <w:tc>
          <w:tcPr>
            <w:tcW w:w="0" w:type="auto"/>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МОЗ</w:t>
            </w:r>
            <w:r w:rsidRPr="008C1C23">
              <w:rPr>
                <w:rFonts w:ascii="Times New Roman" w:hAnsi="Times New Roman"/>
                <w:kern w:val="2"/>
                <w:sz w:val="28"/>
                <w:szCs w:val="28"/>
                <w:lang w:eastAsia="en-US"/>
              </w:rPr>
              <w:br/>
              <w:t>Держпродспоживслужба</w:t>
            </w:r>
            <w:r w:rsidRPr="008C1C23">
              <w:rPr>
                <w:rFonts w:ascii="Times New Roman" w:hAnsi="Times New Roman"/>
                <w:kern w:val="2"/>
                <w:sz w:val="28"/>
                <w:szCs w:val="28"/>
                <w:lang w:eastAsia="en-US"/>
              </w:rPr>
              <w:br/>
              <w:t>державна установа “Центр громадського здоров’я Міністерства охорони здоров’я України” (за згодою)</w:t>
            </w:r>
          </w:p>
        </w:tc>
        <w:tc>
          <w:tcPr>
            <w:tcW w:w="0" w:type="auto"/>
            <w:hideMark/>
          </w:tcPr>
          <w:p w:rsidR="005B176C" w:rsidRPr="008C1C23" w:rsidRDefault="005B176C" w:rsidP="00D81D6E">
            <w:pPr>
              <w:spacing w:before="120"/>
              <w:jc w:val="center"/>
              <w:rPr>
                <w:rFonts w:ascii="Times New Roman" w:hAnsi="Times New Roman"/>
                <w:kern w:val="2"/>
                <w:sz w:val="28"/>
                <w:szCs w:val="28"/>
                <w:lang w:eastAsia="en-US"/>
              </w:rPr>
            </w:pPr>
            <w:r w:rsidRPr="008C1C23">
              <w:rPr>
                <w:rFonts w:ascii="Times New Roman" w:hAnsi="Times New Roman"/>
                <w:kern w:val="2"/>
                <w:sz w:val="28"/>
                <w:szCs w:val="28"/>
                <w:lang w:eastAsia="en-US"/>
              </w:rPr>
              <w:t>2024</w:t>
            </w:r>
          </w:p>
        </w:tc>
        <w:tc>
          <w:tcPr>
            <w:tcW w:w="0" w:type="auto"/>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видано наказ МОЗ</w:t>
            </w:r>
          </w:p>
        </w:tc>
      </w:tr>
      <w:tr w:rsidR="005B176C" w:rsidRPr="008C1C23" w:rsidTr="00D81D6E">
        <w:trPr>
          <w:gridAfter w:val="1"/>
          <w:wAfter w:w="30" w:type="dxa"/>
          <w:trHeight w:val="20"/>
        </w:trPr>
        <w:tc>
          <w:tcPr>
            <w:tcW w:w="2977" w:type="dxa"/>
            <w:hideMark/>
          </w:tcPr>
          <w:p w:rsidR="005B176C" w:rsidRPr="008C1C23" w:rsidRDefault="005B176C" w:rsidP="00D81D6E">
            <w:pPr>
              <w:rPr>
                <w:rFonts w:ascii="Calibri" w:eastAsia="Calibri" w:hAnsi="Calibri"/>
                <w:sz w:val="22"/>
                <w:szCs w:val="22"/>
                <w:lang w:eastAsia="en-US"/>
              </w:rPr>
            </w:pPr>
          </w:p>
        </w:tc>
        <w:tc>
          <w:tcPr>
            <w:tcW w:w="3544" w:type="dxa"/>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2) розроблення і затвердження державних санітарних норм та правил “Влаштування і біологічна безпека в лабораторіях, що здійснюють мікробіологічну діагностику інфекційних хвороб”</w:t>
            </w:r>
          </w:p>
        </w:tc>
        <w:tc>
          <w:tcPr>
            <w:tcW w:w="0" w:type="auto"/>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МОЗ</w:t>
            </w:r>
            <w:r w:rsidRPr="008C1C23">
              <w:rPr>
                <w:rFonts w:ascii="Times New Roman" w:hAnsi="Times New Roman"/>
                <w:kern w:val="2"/>
                <w:sz w:val="28"/>
                <w:szCs w:val="28"/>
                <w:lang w:eastAsia="en-US"/>
              </w:rPr>
              <w:br/>
              <w:t>Держпродспоживслужба</w:t>
            </w:r>
            <w:r w:rsidRPr="008C1C23">
              <w:rPr>
                <w:rFonts w:ascii="Times New Roman" w:hAnsi="Times New Roman"/>
                <w:kern w:val="2"/>
                <w:sz w:val="28"/>
                <w:szCs w:val="28"/>
                <w:lang w:eastAsia="en-US"/>
              </w:rPr>
              <w:br/>
              <w:t>державна установа “Центр громадського здоров’я Міністерства охорони здоров’я України” (за згодою)</w:t>
            </w:r>
          </w:p>
        </w:tc>
        <w:tc>
          <w:tcPr>
            <w:tcW w:w="0" w:type="auto"/>
            <w:hideMark/>
          </w:tcPr>
          <w:p w:rsidR="005B176C" w:rsidRPr="008C1C23" w:rsidRDefault="005B176C" w:rsidP="00D81D6E">
            <w:pPr>
              <w:spacing w:before="120"/>
              <w:jc w:val="center"/>
              <w:rPr>
                <w:rFonts w:ascii="Times New Roman" w:hAnsi="Times New Roman"/>
                <w:kern w:val="2"/>
                <w:sz w:val="28"/>
                <w:szCs w:val="28"/>
                <w:lang w:eastAsia="en-US"/>
              </w:rPr>
            </w:pPr>
            <w:r w:rsidRPr="008C1C23">
              <w:rPr>
                <w:rFonts w:ascii="Times New Roman" w:hAnsi="Times New Roman"/>
                <w:kern w:val="2"/>
                <w:sz w:val="28"/>
                <w:szCs w:val="28"/>
                <w:lang w:eastAsia="en-US"/>
              </w:rPr>
              <w:t>2026</w:t>
            </w:r>
          </w:p>
        </w:tc>
        <w:tc>
          <w:tcPr>
            <w:tcW w:w="0" w:type="auto"/>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видано наказ МОЗ</w:t>
            </w:r>
          </w:p>
        </w:tc>
      </w:tr>
      <w:tr w:rsidR="005B176C" w:rsidRPr="008C1C23" w:rsidTr="00D81D6E">
        <w:trPr>
          <w:gridAfter w:val="1"/>
          <w:wAfter w:w="30" w:type="dxa"/>
          <w:trHeight w:val="20"/>
        </w:trPr>
        <w:tc>
          <w:tcPr>
            <w:tcW w:w="2977" w:type="dxa"/>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6. Удосконалення законодавства у сфері, що регулює діяльність мікробіологічних лабораторій закладів охорони здоров’я, та проведення епідеміологічного нагляду за збудниками з антимікробною резистентністю</w:t>
            </w:r>
          </w:p>
        </w:tc>
        <w:tc>
          <w:tcPr>
            <w:tcW w:w="3544" w:type="dxa"/>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1) внесення змін до табелів матеріально-технічного оснащення медичним обладнанням та медичними виробами бактеріологічних лабораторій з метою їх приведення у відповідність з нормативно-правовими актами, якими регламентована організація заходів з біологічної безпеки</w:t>
            </w:r>
          </w:p>
        </w:tc>
        <w:tc>
          <w:tcPr>
            <w:tcW w:w="0" w:type="auto"/>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МОЗ</w:t>
            </w:r>
            <w:r w:rsidRPr="008C1C23">
              <w:rPr>
                <w:rFonts w:ascii="Times New Roman" w:hAnsi="Times New Roman"/>
                <w:kern w:val="2"/>
                <w:sz w:val="28"/>
                <w:szCs w:val="28"/>
                <w:lang w:eastAsia="en-US"/>
              </w:rPr>
              <w:br/>
              <w:t>державна установа “Центр громадського здоров’я Міністерства охорони здоров’я України” (за згодою)</w:t>
            </w:r>
          </w:p>
        </w:tc>
        <w:tc>
          <w:tcPr>
            <w:tcW w:w="0" w:type="auto"/>
            <w:hideMark/>
          </w:tcPr>
          <w:p w:rsidR="005B176C" w:rsidRPr="008C1C23" w:rsidRDefault="005B176C" w:rsidP="00D81D6E">
            <w:pPr>
              <w:spacing w:before="120"/>
              <w:jc w:val="center"/>
              <w:rPr>
                <w:rFonts w:ascii="Times New Roman" w:hAnsi="Times New Roman"/>
                <w:kern w:val="2"/>
                <w:sz w:val="28"/>
                <w:szCs w:val="28"/>
                <w:lang w:eastAsia="en-US"/>
              </w:rPr>
            </w:pPr>
            <w:r w:rsidRPr="008C1C23">
              <w:rPr>
                <w:rFonts w:ascii="Times New Roman" w:hAnsi="Times New Roman"/>
                <w:kern w:val="2"/>
                <w:sz w:val="28"/>
                <w:szCs w:val="28"/>
                <w:lang w:eastAsia="en-US"/>
              </w:rPr>
              <w:t>2025</w:t>
            </w:r>
          </w:p>
        </w:tc>
        <w:tc>
          <w:tcPr>
            <w:tcW w:w="0" w:type="auto"/>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видано наказ МОЗ</w:t>
            </w:r>
          </w:p>
        </w:tc>
      </w:tr>
      <w:tr w:rsidR="005B176C" w:rsidRPr="008C1C23" w:rsidTr="00D81D6E">
        <w:trPr>
          <w:gridAfter w:val="1"/>
          <w:wAfter w:w="30" w:type="dxa"/>
          <w:trHeight w:val="20"/>
        </w:trPr>
        <w:tc>
          <w:tcPr>
            <w:tcW w:w="2977" w:type="dxa"/>
            <w:hideMark/>
          </w:tcPr>
          <w:p w:rsidR="005B176C" w:rsidRPr="008C1C23" w:rsidRDefault="005B176C" w:rsidP="00D81D6E">
            <w:pPr>
              <w:rPr>
                <w:rFonts w:ascii="Calibri" w:eastAsia="Calibri" w:hAnsi="Calibri"/>
                <w:sz w:val="22"/>
                <w:szCs w:val="22"/>
                <w:lang w:eastAsia="en-US"/>
              </w:rPr>
            </w:pPr>
          </w:p>
        </w:tc>
        <w:tc>
          <w:tcPr>
            <w:tcW w:w="3544" w:type="dxa"/>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 xml:space="preserve">2) внесення змін до Порядку здійснення дозорного епідеміологічного нагляду </w:t>
            </w:r>
            <w:r w:rsidRPr="008C1C23">
              <w:rPr>
                <w:rFonts w:ascii="Times New Roman" w:hAnsi="Times New Roman"/>
                <w:kern w:val="2"/>
                <w:sz w:val="28"/>
                <w:szCs w:val="28"/>
                <w:lang w:eastAsia="en-US"/>
              </w:rPr>
              <w:lastRenderedPageBreak/>
              <w:t>за протимікробною резистентністю, затвердженого наказом МОЗ від 19 серпня 2021 р. № 1766, з метою впровадження моніторингу і оцінки щодо його дотримання</w:t>
            </w:r>
          </w:p>
        </w:tc>
        <w:tc>
          <w:tcPr>
            <w:tcW w:w="0" w:type="auto"/>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lastRenderedPageBreak/>
              <w:t>МОЗ</w:t>
            </w:r>
            <w:r w:rsidRPr="008C1C23">
              <w:rPr>
                <w:rFonts w:ascii="Times New Roman" w:hAnsi="Times New Roman"/>
                <w:kern w:val="2"/>
                <w:sz w:val="28"/>
                <w:szCs w:val="28"/>
                <w:lang w:eastAsia="en-US"/>
              </w:rPr>
              <w:br/>
              <w:t xml:space="preserve">державна установа “Центр громадського здоров’я Міністерства </w:t>
            </w:r>
            <w:r w:rsidRPr="008C1C23">
              <w:rPr>
                <w:rFonts w:ascii="Times New Roman" w:hAnsi="Times New Roman"/>
                <w:kern w:val="2"/>
                <w:sz w:val="28"/>
                <w:szCs w:val="28"/>
                <w:lang w:eastAsia="en-US"/>
              </w:rPr>
              <w:lastRenderedPageBreak/>
              <w:t>охорони здоров’я України” (за згодою)</w:t>
            </w:r>
          </w:p>
        </w:tc>
        <w:tc>
          <w:tcPr>
            <w:tcW w:w="0" w:type="auto"/>
            <w:hideMark/>
          </w:tcPr>
          <w:p w:rsidR="005B176C" w:rsidRPr="008C1C23" w:rsidRDefault="005B176C" w:rsidP="00D81D6E">
            <w:pPr>
              <w:spacing w:before="120"/>
              <w:jc w:val="center"/>
              <w:rPr>
                <w:rFonts w:ascii="Times New Roman" w:hAnsi="Times New Roman"/>
                <w:kern w:val="2"/>
                <w:sz w:val="28"/>
                <w:szCs w:val="28"/>
                <w:lang w:eastAsia="en-US"/>
              </w:rPr>
            </w:pPr>
            <w:r w:rsidRPr="008C1C23">
              <w:rPr>
                <w:rFonts w:ascii="Times New Roman" w:hAnsi="Times New Roman"/>
                <w:kern w:val="2"/>
                <w:sz w:val="28"/>
                <w:szCs w:val="28"/>
                <w:lang w:eastAsia="en-US"/>
              </w:rPr>
              <w:lastRenderedPageBreak/>
              <w:t>2025</w:t>
            </w:r>
          </w:p>
        </w:tc>
        <w:tc>
          <w:tcPr>
            <w:tcW w:w="0" w:type="auto"/>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видано наказ МОЗ</w:t>
            </w:r>
          </w:p>
        </w:tc>
      </w:tr>
      <w:tr w:rsidR="005B176C" w:rsidRPr="008C1C23" w:rsidTr="00D81D6E">
        <w:trPr>
          <w:gridAfter w:val="1"/>
          <w:wAfter w:w="30" w:type="dxa"/>
          <w:trHeight w:val="20"/>
        </w:trPr>
        <w:tc>
          <w:tcPr>
            <w:tcW w:w="2977" w:type="dxa"/>
            <w:hideMark/>
          </w:tcPr>
          <w:p w:rsidR="005B176C" w:rsidRPr="008C1C23" w:rsidRDefault="005B176C" w:rsidP="00D81D6E">
            <w:pPr>
              <w:rPr>
                <w:rFonts w:ascii="Calibri" w:eastAsia="Calibri" w:hAnsi="Calibri"/>
                <w:sz w:val="22"/>
                <w:szCs w:val="22"/>
                <w:lang w:eastAsia="en-US"/>
              </w:rPr>
            </w:pPr>
          </w:p>
        </w:tc>
        <w:tc>
          <w:tcPr>
            <w:tcW w:w="3544" w:type="dxa"/>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3) внесення змін до форм медичної облікової документації, що використовується в бактеріологічних лабораторіях, з метою відмови від паперових форм</w:t>
            </w:r>
          </w:p>
        </w:tc>
        <w:tc>
          <w:tcPr>
            <w:tcW w:w="0" w:type="auto"/>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МОЗ</w:t>
            </w:r>
            <w:r w:rsidRPr="008C1C23">
              <w:rPr>
                <w:rFonts w:ascii="Times New Roman" w:hAnsi="Times New Roman"/>
                <w:kern w:val="2"/>
                <w:sz w:val="28"/>
                <w:szCs w:val="28"/>
                <w:lang w:eastAsia="en-US"/>
              </w:rPr>
              <w:br/>
              <w:t>державна установа “Центр громадського здоров’я Міністерства охорони здоров’я України” (за згодою)</w:t>
            </w:r>
          </w:p>
        </w:tc>
        <w:tc>
          <w:tcPr>
            <w:tcW w:w="0" w:type="auto"/>
            <w:hideMark/>
          </w:tcPr>
          <w:p w:rsidR="005B176C" w:rsidRPr="008C1C23" w:rsidRDefault="005B176C" w:rsidP="00D81D6E">
            <w:pPr>
              <w:spacing w:before="120"/>
              <w:jc w:val="center"/>
              <w:rPr>
                <w:rFonts w:ascii="Times New Roman" w:hAnsi="Times New Roman"/>
                <w:kern w:val="2"/>
                <w:sz w:val="28"/>
                <w:szCs w:val="28"/>
                <w:lang w:eastAsia="en-US"/>
              </w:rPr>
            </w:pPr>
            <w:r w:rsidRPr="008C1C23">
              <w:rPr>
                <w:rFonts w:ascii="Times New Roman" w:hAnsi="Times New Roman"/>
                <w:kern w:val="2"/>
                <w:sz w:val="28"/>
                <w:szCs w:val="28"/>
                <w:lang w:eastAsia="en-US"/>
              </w:rPr>
              <w:t>2025</w:t>
            </w:r>
          </w:p>
        </w:tc>
        <w:tc>
          <w:tcPr>
            <w:tcW w:w="0" w:type="auto"/>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видано наказ МОЗ</w:t>
            </w:r>
          </w:p>
        </w:tc>
      </w:tr>
      <w:tr w:rsidR="005B176C" w:rsidRPr="008C1C23" w:rsidTr="00D81D6E">
        <w:trPr>
          <w:gridAfter w:val="1"/>
          <w:wAfter w:w="30" w:type="dxa"/>
          <w:trHeight w:val="20"/>
        </w:trPr>
        <w:tc>
          <w:tcPr>
            <w:tcW w:w="2977" w:type="dxa"/>
            <w:hideMark/>
          </w:tcPr>
          <w:p w:rsidR="005B176C" w:rsidRPr="008C1C23" w:rsidRDefault="005B176C" w:rsidP="00D81D6E">
            <w:pPr>
              <w:rPr>
                <w:rFonts w:ascii="Calibri" w:eastAsia="Calibri" w:hAnsi="Calibri"/>
                <w:sz w:val="22"/>
                <w:szCs w:val="22"/>
                <w:lang w:eastAsia="en-US"/>
              </w:rPr>
            </w:pPr>
          </w:p>
        </w:tc>
        <w:tc>
          <w:tcPr>
            <w:tcW w:w="3544" w:type="dxa"/>
            <w:hideMark/>
          </w:tcPr>
          <w:p w:rsidR="005B176C"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4) розроблення та подання Кабінетові Міністрів України проекту порядку здійснення епідеміологічного нагляду за збудниками з протимікробною резистентністю</w:t>
            </w:r>
          </w:p>
          <w:p w:rsidR="005B176C" w:rsidRPr="008C1C23" w:rsidRDefault="005B176C" w:rsidP="00D81D6E">
            <w:pPr>
              <w:spacing w:before="120"/>
              <w:rPr>
                <w:rFonts w:ascii="Times New Roman" w:hAnsi="Times New Roman"/>
                <w:kern w:val="2"/>
                <w:sz w:val="28"/>
                <w:szCs w:val="28"/>
                <w:lang w:eastAsia="en-US"/>
              </w:rPr>
            </w:pPr>
          </w:p>
        </w:tc>
        <w:tc>
          <w:tcPr>
            <w:tcW w:w="0" w:type="auto"/>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МОЗ</w:t>
            </w:r>
            <w:r w:rsidRPr="008C1C23">
              <w:rPr>
                <w:rFonts w:ascii="Times New Roman" w:hAnsi="Times New Roman"/>
                <w:kern w:val="2"/>
                <w:sz w:val="28"/>
                <w:szCs w:val="28"/>
                <w:lang w:eastAsia="en-US"/>
              </w:rPr>
              <w:br/>
              <w:t>державна установа “Центр громадського здоров’я Міністерства охорони здоров’я України” (за згодою)</w:t>
            </w:r>
          </w:p>
        </w:tc>
        <w:tc>
          <w:tcPr>
            <w:tcW w:w="0" w:type="auto"/>
            <w:hideMark/>
          </w:tcPr>
          <w:p w:rsidR="005B176C" w:rsidRPr="008C1C23" w:rsidRDefault="005B176C" w:rsidP="00D81D6E">
            <w:pPr>
              <w:spacing w:before="120"/>
              <w:jc w:val="center"/>
              <w:rPr>
                <w:rFonts w:ascii="Times New Roman" w:hAnsi="Times New Roman"/>
                <w:kern w:val="2"/>
                <w:sz w:val="28"/>
                <w:szCs w:val="28"/>
                <w:lang w:eastAsia="en-US"/>
              </w:rPr>
            </w:pPr>
            <w:r w:rsidRPr="008C1C23">
              <w:rPr>
                <w:rFonts w:ascii="Times New Roman" w:hAnsi="Times New Roman"/>
                <w:kern w:val="2"/>
                <w:sz w:val="28"/>
                <w:szCs w:val="28"/>
                <w:lang w:eastAsia="en-US"/>
              </w:rPr>
              <w:t>2026</w:t>
            </w:r>
          </w:p>
        </w:tc>
        <w:tc>
          <w:tcPr>
            <w:tcW w:w="0" w:type="auto"/>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прийнято постанову Кабінету Міністрів України</w:t>
            </w:r>
          </w:p>
        </w:tc>
      </w:tr>
      <w:tr w:rsidR="005B176C" w:rsidRPr="008C1C23" w:rsidTr="00D81D6E">
        <w:trPr>
          <w:trHeight w:val="20"/>
        </w:trPr>
        <w:tc>
          <w:tcPr>
            <w:tcW w:w="14979" w:type="dxa"/>
            <w:gridSpan w:val="6"/>
            <w:hideMark/>
          </w:tcPr>
          <w:p w:rsidR="005B176C" w:rsidRPr="008C1C23" w:rsidRDefault="005B176C" w:rsidP="00D81D6E">
            <w:pPr>
              <w:spacing w:before="120"/>
              <w:jc w:val="center"/>
              <w:rPr>
                <w:rFonts w:ascii="Times New Roman" w:hAnsi="Times New Roman"/>
                <w:kern w:val="2"/>
                <w:sz w:val="28"/>
                <w:szCs w:val="28"/>
                <w:lang w:eastAsia="en-US"/>
              </w:rPr>
            </w:pPr>
            <w:r w:rsidRPr="008C1C23">
              <w:rPr>
                <w:rFonts w:ascii="Times New Roman" w:hAnsi="Times New Roman"/>
                <w:kern w:val="2"/>
                <w:sz w:val="28"/>
                <w:szCs w:val="28"/>
                <w:lang w:eastAsia="en-US"/>
              </w:rPr>
              <w:lastRenderedPageBreak/>
              <w:t>Стратегічна ціль 3. Впровадження системи спостереження за збудниками з антимікробною резистентністю та споживанням протимікробних лікарських засобів</w:t>
            </w:r>
          </w:p>
        </w:tc>
      </w:tr>
      <w:tr w:rsidR="005B176C" w:rsidRPr="008C1C23" w:rsidTr="00D81D6E">
        <w:trPr>
          <w:gridAfter w:val="1"/>
          <w:wAfter w:w="30" w:type="dxa"/>
          <w:trHeight w:val="20"/>
        </w:trPr>
        <w:tc>
          <w:tcPr>
            <w:tcW w:w="2977" w:type="dxa"/>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7. Удосконалення законодавства у сфері, що регулює закупівлю і призначення протимікробних лікарських засобів закладами охорони здоров’я</w:t>
            </w:r>
          </w:p>
        </w:tc>
        <w:tc>
          <w:tcPr>
            <w:tcW w:w="3544" w:type="dxa"/>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1) розроблення і затвердження стандарту медичної допомоги “Раціональне застосування протимікробних препаратів з лікувальною та профілактичною метою”</w:t>
            </w:r>
          </w:p>
        </w:tc>
        <w:tc>
          <w:tcPr>
            <w:tcW w:w="0" w:type="auto"/>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МОЗ</w:t>
            </w:r>
            <w:r w:rsidRPr="008C1C23">
              <w:rPr>
                <w:rFonts w:ascii="Times New Roman" w:hAnsi="Times New Roman"/>
                <w:kern w:val="2"/>
                <w:sz w:val="28"/>
                <w:szCs w:val="28"/>
                <w:lang w:eastAsia="en-US"/>
              </w:rPr>
              <w:br/>
              <w:t>державне підприємство “Державний експертний центр Міністерства охорони здоров’я України” (за згодою)</w:t>
            </w:r>
            <w:r w:rsidRPr="008C1C23">
              <w:rPr>
                <w:rFonts w:ascii="Times New Roman" w:hAnsi="Times New Roman"/>
                <w:kern w:val="2"/>
                <w:sz w:val="28"/>
                <w:szCs w:val="28"/>
                <w:lang w:eastAsia="en-US"/>
              </w:rPr>
              <w:br/>
              <w:t>державна установа “Центр громадського здоров’я Міністерства охорони здоров’я України” (за згодою)</w:t>
            </w:r>
          </w:p>
        </w:tc>
        <w:tc>
          <w:tcPr>
            <w:tcW w:w="0" w:type="auto"/>
            <w:hideMark/>
          </w:tcPr>
          <w:p w:rsidR="005B176C" w:rsidRPr="008C1C23" w:rsidRDefault="005B176C" w:rsidP="00D81D6E">
            <w:pPr>
              <w:spacing w:before="120"/>
              <w:jc w:val="center"/>
              <w:rPr>
                <w:rFonts w:ascii="Times New Roman" w:hAnsi="Times New Roman"/>
                <w:kern w:val="2"/>
                <w:sz w:val="28"/>
                <w:szCs w:val="28"/>
                <w:lang w:eastAsia="en-US"/>
              </w:rPr>
            </w:pPr>
            <w:r w:rsidRPr="008C1C23">
              <w:rPr>
                <w:rFonts w:ascii="Times New Roman" w:hAnsi="Times New Roman"/>
                <w:kern w:val="2"/>
                <w:sz w:val="28"/>
                <w:szCs w:val="28"/>
                <w:lang w:eastAsia="en-US"/>
              </w:rPr>
              <w:t>2025</w:t>
            </w:r>
          </w:p>
        </w:tc>
        <w:tc>
          <w:tcPr>
            <w:tcW w:w="0" w:type="auto"/>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видано наказ МОЗ</w:t>
            </w:r>
          </w:p>
        </w:tc>
      </w:tr>
      <w:tr w:rsidR="005B176C" w:rsidRPr="008C1C23" w:rsidTr="00D81D6E">
        <w:trPr>
          <w:gridAfter w:val="1"/>
          <w:wAfter w:w="30" w:type="dxa"/>
          <w:trHeight w:val="20"/>
        </w:trPr>
        <w:tc>
          <w:tcPr>
            <w:tcW w:w="2977" w:type="dxa"/>
            <w:hideMark/>
          </w:tcPr>
          <w:p w:rsidR="005B176C" w:rsidRPr="008C1C23" w:rsidRDefault="005B176C" w:rsidP="00D81D6E">
            <w:pPr>
              <w:rPr>
                <w:rFonts w:ascii="Calibri" w:eastAsia="Calibri" w:hAnsi="Calibri"/>
                <w:sz w:val="22"/>
                <w:szCs w:val="22"/>
                <w:lang w:eastAsia="en-US"/>
              </w:rPr>
            </w:pPr>
          </w:p>
        </w:tc>
        <w:tc>
          <w:tcPr>
            <w:tcW w:w="3544" w:type="dxa"/>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2) перегляд стандарту медичної допомоги “Раціональне застосування протимікробних препаратів з лікувальною та профілактичною метою”</w:t>
            </w:r>
          </w:p>
        </w:tc>
        <w:tc>
          <w:tcPr>
            <w:tcW w:w="0" w:type="auto"/>
            <w:hideMark/>
          </w:tcPr>
          <w:p w:rsidR="005B176C"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МОЗ</w:t>
            </w:r>
            <w:r w:rsidRPr="008C1C23">
              <w:rPr>
                <w:rFonts w:ascii="Times New Roman" w:hAnsi="Times New Roman"/>
                <w:kern w:val="2"/>
                <w:sz w:val="28"/>
                <w:szCs w:val="28"/>
                <w:lang w:eastAsia="en-US"/>
              </w:rPr>
              <w:br/>
              <w:t>державне підприємство “Державний експертний центр Міністерства охорони здоров’я України” (за згодою)</w:t>
            </w:r>
            <w:r w:rsidRPr="008C1C23">
              <w:rPr>
                <w:rFonts w:ascii="Times New Roman" w:hAnsi="Times New Roman"/>
                <w:kern w:val="2"/>
                <w:sz w:val="28"/>
                <w:szCs w:val="28"/>
                <w:lang w:eastAsia="en-US"/>
              </w:rPr>
              <w:br/>
              <w:t>державна установа “Центр громадського здоров’я Міністерства охорони здоров’я України” (за згодою)</w:t>
            </w:r>
          </w:p>
          <w:p w:rsidR="005B176C" w:rsidRPr="008C1C23" w:rsidRDefault="005B176C" w:rsidP="00D81D6E">
            <w:pPr>
              <w:spacing w:before="120"/>
              <w:rPr>
                <w:rFonts w:ascii="Times New Roman" w:hAnsi="Times New Roman"/>
                <w:kern w:val="2"/>
                <w:sz w:val="28"/>
                <w:szCs w:val="28"/>
                <w:lang w:eastAsia="en-US"/>
              </w:rPr>
            </w:pPr>
          </w:p>
        </w:tc>
        <w:tc>
          <w:tcPr>
            <w:tcW w:w="0" w:type="auto"/>
            <w:hideMark/>
          </w:tcPr>
          <w:p w:rsidR="005B176C" w:rsidRPr="008C1C23" w:rsidRDefault="005B176C" w:rsidP="00D81D6E">
            <w:pPr>
              <w:spacing w:before="120"/>
              <w:jc w:val="center"/>
              <w:rPr>
                <w:rFonts w:ascii="Times New Roman" w:hAnsi="Times New Roman"/>
                <w:kern w:val="2"/>
                <w:sz w:val="28"/>
                <w:szCs w:val="28"/>
                <w:lang w:eastAsia="en-US"/>
              </w:rPr>
            </w:pPr>
            <w:r w:rsidRPr="008C1C23">
              <w:rPr>
                <w:rFonts w:ascii="Times New Roman" w:hAnsi="Times New Roman"/>
                <w:kern w:val="2"/>
                <w:sz w:val="28"/>
                <w:szCs w:val="28"/>
                <w:lang w:eastAsia="en-US"/>
              </w:rPr>
              <w:t>2026</w:t>
            </w:r>
          </w:p>
        </w:tc>
        <w:tc>
          <w:tcPr>
            <w:tcW w:w="0" w:type="auto"/>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видано наказ МОЗ</w:t>
            </w:r>
          </w:p>
        </w:tc>
      </w:tr>
      <w:tr w:rsidR="005B176C" w:rsidRPr="008C1C23" w:rsidTr="00D81D6E">
        <w:trPr>
          <w:gridAfter w:val="1"/>
          <w:wAfter w:w="30" w:type="dxa"/>
          <w:trHeight w:val="20"/>
        </w:trPr>
        <w:tc>
          <w:tcPr>
            <w:tcW w:w="2977" w:type="dxa"/>
            <w:hideMark/>
          </w:tcPr>
          <w:p w:rsidR="005B176C" w:rsidRPr="008C1C23" w:rsidRDefault="005B176C" w:rsidP="00D81D6E">
            <w:pPr>
              <w:rPr>
                <w:rFonts w:ascii="Calibri" w:eastAsia="Calibri" w:hAnsi="Calibri"/>
                <w:sz w:val="22"/>
                <w:szCs w:val="22"/>
                <w:lang w:eastAsia="en-US"/>
              </w:rPr>
            </w:pPr>
          </w:p>
        </w:tc>
        <w:tc>
          <w:tcPr>
            <w:tcW w:w="3544" w:type="dxa"/>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3) внесення змін до Інструкції з впровадження адміністрування антимікробних препаратів в закладах охорони здоров’я, які надають медичну допомогу в стаціонарних умовах, затвердженої наказом МОЗ від 3 серпня 2021 р. № 1614, з метою розширення переліку антибактеріальних лікарських засобів, які підлягають моніторингу</w:t>
            </w:r>
          </w:p>
        </w:tc>
        <w:tc>
          <w:tcPr>
            <w:tcW w:w="0" w:type="auto"/>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МОЗ</w:t>
            </w:r>
            <w:r w:rsidRPr="008C1C23">
              <w:rPr>
                <w:rFonts w:ascii="Times New Roman" w:hAnsi="Times New Roman"/>
                <w:kern w:val="2"/>
                <w:sz w:val="28"/>
                <w:szCs w:val="28"/>
                <w:lang w:eastAsia="en-US"/>
              </w:rPr>
              <w:br/>
              <w:t>державна установа “Центр громадського здоров’я Міністерства охорони здоров’я України” (за згодою)</w:t>
            </w:r>
          </w:p>
        </w:tc>
        <w:tc>
          <w:tcPr>
            <w:tcW w:w="0" w:type="auto"/>
            <w:hideMark/>
          </w:tcPr>
          <w:p w:rsidR="005B176C" w:rsidRPr="008C1C23" w:rsidRDefault="005B176C" w:rsidP="00D81D6E">
            <w:pPr>
              <w:spacing w:before="120"/>
              <w:jc w:val="center"/>
              <w:rPr>
                <w:rFonts w:ascii="Times New Roman" w:hAnsi="Times New Roman"/>
                <w:kern w:val="2"/>
                <w:sz w:val="28"/>
                <w:szCs w:val="28"/>
                <w:lang w:eastAsia="en-US"/>
              </w:rPr>
            </w:pPr>
            <w:r w:rsidRPr="008C1C23">
              <w:rPr>
                <w:rFonts w:ascii="Times New Roman" w:hAnsi="Times New Roman"/>
                <w:kern w:val="2"/>
                <w:sz w:val="28"/>
                <w:szCs w:val="28"/>
                <w:lang w:eastAsia="en-US"/>
              </w:rPr>
              <w:t>2024</w:t>
            </w:r>
          </w:p>
        </w:tc>
        <w:tc>
          <w:tcPr>
            <w:tcW w:w="0" w:type="auto"/>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видано наказ МОЗ</w:t>
            </w:r>
          </w:p>
        </w:tc>
      </w:tr>
      <w:tr w:rsidR="005B176C" w:rsidRPr="008C1C23" w:rsidTr="00D81D6E">
        <w:trPr>
          <w:gridAfter w:val="1"/>
          <w:wAfter w:w="30" w:type="dxa"/>
          <w:trHeight w:val="20"/>
        </w:trPr>
        <w:tc>
          <w:tcPr>
            <w:tcW w:w="2977" w:type="dxa"/>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8. Підвищення ефективності системи закупівлі протимікробних лікарських засобів закладами охорони здоров’я, які надають стаціонарну медичну допомогу</w:t>
            </w:r>
          </w:p>
        </w:tc>
        <w:tc>
          <w:tcPr>
            <w:tcW w:w="3544" w:type="dxa"/>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 xml:space="preserve">внесення змін до Положення про фармакотерапевтичну комісію закладу охорони здоров’я, затвердженого наказом МОЗ від 22 липня 2009 р. № 529, з метою включення до персонального складу фармакотерапевтичної </w:t>
            </w:r>
            <w:r w:rsidRPr="008C1C23">
              <w:rPr>
                <w:rFonts w:ascii="Times New Roman" w:hAnsi="Times New Roman"/>
                <w:kern w:val="2"/>
                <w:sz w:val="28"/>
                <w:szCs w:val="28"/>
                <w:lang w:eastAsia="en-US"/>
              </w:rPr>
              <w:lastRenderedPageBreak/>
              <w:t>комісії клінічного фармацевта відділу з інфекційного контролю</w:t>
            </w:r>
          </w:p>
        </w:tc>
        <w:tc>
          <w:tcPr>
            <w:tcW w:w="0" w:type="auto"/>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lastRenderedPageBreak/>
              <w:t>МОЗ</w:t>
            </w:r>
            <w:r w:rsidRPr="008C1C23">
              <w:rPr>
                <w:rFonts w:ascii="Times New Roman" w:hAnsi="Times New Roman"/>
                <w:kern w:val="2"/>
                <w:sz w:val="28"/>
                <w:szCs w:val="28"/>
                <w:lang w:eastAsia="en-US"/>
              </w:rPr>
              <w:br/>
              <w:t>державна установа “Центр громадського здоров’я Міністерства охорони здоров’я України” (за згодою)</w:t>
            </w:r>
          </w:p>
        </w:tc>
        <w:tc>
          <w:tcPr>
            <w:tcW w:w="0" w:type="auto"/>
            <w:hideMark/>
          </w:tcPr>
          <w:p w:rsidR="005B176C" w:rsidRPr="008C1C23" w:rsidRDefault="005B176C" w:rsidP="00D81D6E">
            <w:pPr>
              <w:spacing w:before="120"/>
              <w:jc w:val="center"/>
              <w:rPr>
                <w:rFonts w:ascii="Times New Roman" w:hAnsi="Times New Roman"/>
                <w:kern w:val="2"/>
                <w:sz w:val="28"/>
                <w:szCs w:val="28"/>
                <w:lang w:eastAsia="en-US"/>
              </w:rPr>
            </w:pPr>
            <w:r w:rsidRPr="008C1C23">
              <w:rPr>
                <w:rFonts w:ascii="Times New Roman" w:hAnsi="Times New Roman"/>
                <w:kern w:val="2"/>
                <w:sz w:val="28"/>
                <w:szCs w:val="28"/>
                <w:lang w:eastAsia="en-US"/>
              </w:rPr>
              <w:t>2025</w:t>
            </w:r>
          </w:p>
        </w:tc>
        <w:tc>
          <w:tcPr>
            <w:tcW w:w="0" w:type="auto"/>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видано наказ МОЗ</w:t>
            </w:r>
          </w:p>
        </w:tc>
      </w:tr>
      <w:tr w:rsidR="005B176C" w:rsidRPr="008C1C23" w:rsidTr="00D81D6E">
        <w:trPr>
          <w:gridAfter w:val="1"/>
          <w:wAfter w:w="30" w:type="dxa"/>
          <w:trHeight w:val="20"/>
        </w:trPr>
        <w:tc>
          <w:tcPr>
            <w:tcW w:w="2977" w:type="dxa"/>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9. Удосконалення моніторингу та оцінки дотримання закладами охорони здоров’я і фізичними особами — підприємцями, які отримали ліцензію на право провадження господарської діяльності з медичної практики, правил використання протимікробних лікарських заходів</w:t>
            </w:r>
          </w:p>
        </w:tc>
        <w:tc>
          <w:tcPr>
            <w:tcW w:w="3544" w:type="dxa"/>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1) розроблення і затвердження планів проведення моніторингу і оцінки дотримання закладами охорони здоров’я стандарту медичної допомоги “Раціональне застосування антибактеріальних і антифунгальних препаратів з лікувальною та профілактичною метою”</w:t>
            </w:r>
          </w:p>
        </w:tc>
        <w:tc>
          <w:tcPr>
            <w:tcW w:w="0" w:type="auto"/>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МОЗ</w:t>
            </w:r>
            <w:r w:rsidRPr="008C1C23">
              <w:rPr>
                <w:rFonts w:ascii="Times New Roman" w:hAnsi="Times New Roman"/>
                <w:kern w:val="2"/>
                <w:sz w:val="28"/>
                <w:szCs w:val="28"/>
                <w:lang w:eastAsia="en-US"/>
              </w:rPr>
              <w:br/>
              <w:t>центри контролю та профілактики хвороб (за згодою)</w:t>
            </w:r>
            <w:r w:rsidRPr="008C1C23">
              <w:rPr>
                <w:rFonts w:ascii="Times New Roman" w:hAnsi="Times New Roman"/>
                <w:kern w:val="2"/>
                <w:sz w:val="28"/>
                <w:szCs w:val="28"/>
                <w:lang w:eastAsia="en-US"/>
              </w:rPr>
              <w:br/>
              <w:t>державна установа “Центр громадського здоров’я Міністерства охорони здоров’я України” (за згодою)</w:t>
            </w:r>
          </w:p>
        </w:tc>
        <w:tc>
          <w:tcPr>
            <w:tcW w:w="0" w:type="auto"/>
            <w:hideMark/>
          </w:tcPr>
          <w:p w:rsidR="005B176C" w:rsidRPr="008C1C23" w:rsidRDefault="005B176C" w:rsidP="00D81D6E">
            <w:pPr>
              <w:spacing w:before="120"/>
              <w:jc w:val="center"/>
              <w:rPr>
                <w:rFonts w:ascii="Times New Roman" w:hAnsi="Times New Roman"/>
                <w:kern w:val="2"/>
                <w:sz w:val="28"/>
                <w:szCs w:val="28"/>
                <w:lang w:eastAsia="en-US"/>
              </w:rPr>
            </w:pPr>
            <w:r w:rsidRPr="008C1C23">
              <w:rPr>
                <w:rFonts w:ascii="Times New Roman" w:hAnsi="Times New Roman"/>
                <w:kern w:val="2"/>
                <w:sz w:val="28"/>
                <w:szCs w:val="28"/>
                <w:lang w:eastAsia="en-US"/>
              </w:rPr>
              <w:t>щороку</w:t>
            </w:r>
          </w:p>
        </w:tc>
        <w:tc>
          <w:tcPr>
            <w:tcW w:w="0" w:type="auto"/>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видано накази центрів контролю та профілактики хвороб за погодженням з Головним державним санітарним лікарем України</w:t>
            </w:r>
          </w:p>
        </w:tc>
      </w:tr>
      <w:tr w:rsidR="005B176C" w:rsidRPr="008C1C23" w:rsidTr="00D81D6E">
        <w:trPr>
          <w:gridAfter w:val="1"/>
          <w:wAfter w:w="30" w:type="dxa"/>
          <w:trHeight w:val="20"/>
        </w:trPr>
        <w:tc>
          <w:tcPr>
            <w:tcW w:w="2977" w:type="dxa"/>
            <w:hideMark/>
          </w:tcPr>
          <w:p w:rsidR="005B176C" w:rsidRPr="008C1C23" w:rsidRDefault="005B176C" w:rsidP="00D81D6E">
            <w:pPr>
              <w:rPr>
                <w:rFonts w:ascii="Calibri" w:eastAsia="Calibri" w:hAnsi="Calibri"/>
                <w:sz w:val="22"/>
                <w:szCs w:val="22"/>
                <w:lang w:eastAsia="en-US"/>
              </w:rPr>
            </w:pPr>
          </w:p>
        </w:tc>
        <w:tc>
          <w:tcPr>
            <w:tcW w:w="3544" w:type="dxa"/>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 xml:space="preserve">2) збір даних та проведення моніторингу і оцінки дотримання закладами охорони здоров’я стандарту медичної допомоги “Раціональне застосування протимікробних препаратів </w:t>
            </w:r>
            <w:r w:rsidRPr="008C1C23">
              <w:rPr>
                <w:rFonts w:ascii="Times New Roman" w:hAnsi="Times New Roman"/>
                <w:kern w:val="2"/>
                <w:sz w:val="28"/>
                <w:szCs w:val="28"/>
                <w:lang w:eastAsia="en-US"/>
              </w:rPr>
              <w:lastRenderedPageBreak/>
              <w:t>з лікувальною та профілактичною метою”</w:t>
            </w:r>
          </w:p>
        </w:tc>
        <w:tc>
          <w:tcPr>
            <w:tcW w:w="0" w:type="auto"/>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lastRenderedPageBreak/>
              <w:t>центри контролю та профілактики хвороб (за згодою)</w:t>
            </w:r>
            <w:r w:rsidRPr="008C1C23">
              <w:rPr>
                <w:rFonts w:ascii="Times New Roman" w:hAnsi="Times New Roman"/>
                <w:kern w:val="2"/>
                <w:sz w:val="28"/>
                <w:szCs w:val="28"/>
                <w:lang w:eastAsia="en-US"/>
              </w:rPr>
              <w:br/>
              <w:t>державна установа “Центр громадського здоров’я Міністерства охорони здоров’я України” (за згодою)</w:t>
            </w:r>
          </w:p>
        </w:tc>
        <w:tc>
          <w:tcPr>
            <w:tcW w:w="0" w:type="auto"/>
            <w:hideMark/>
          </w:tcPr>
          <w:p w:rsidR="005B176C" w:rsidRPr="008C1C23" w:rsidRDefault="005B176C" w:rsidP="00D81D6E">
            <w:pPr>
              <w:spacing w:before="120"/>
              <w:jc w:val="center"/>
              <w:rPr>
                <w:rFonts w:ascii="Times New Roman" w:hAnsi="Times New Roman"/>
                <w:kern w:val="2"/>
                <w:sz w:val="28"/>
                <w:szCs w:val="28"/>
                <w:lang w:eastAsia="en-US"/>
              </w:rPr>
            </w:pPr>
            <w:r w:rsidRPr="008C1C23">
              <w:rPr>
                <w:rFonts w:ascii="Times New Roman" w:hAnsi="Times New Roman"/>
                <w:kern w:val="2"/>
                <w:sz w:val="28"/>
                <w:szCs w:val="28"/>
                <w:lang w:eastAsia="en-US"/>
              </w:rPr>
              <w:t>2024—2026</w:t>
            </w:r>
          </w:p>
        </w:tc>
        <w:tc>
          <w:tcPr>
            <w:tcW w:w="0" w:type="auto"/>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подано до МОЗ звіт за результатами проведеного моніторингу</w:t>
            </w:r>
          </w:p>
        </w:tc>
      </w:tr>
      <w:tr w:rsidR="005B176C" w:rsidRPr="008C1C23" w:rsidTr="00D81D6E">
        <w:trPr>
          <w:trHeight w:val="20"/>
        </w:trPr>
        <w:tc>
          <w:tcPr>
            <w:tcW w:w="14979" w:type="dxa"/>
            <w:gridSpan w:val="6"/>
            <w:hideMark/>
          </w:tcPr>
          <w:p w:rsidR="005B176C" w:rsidRPr="008C1C23" w:rsidRDefault="005B176C" w:rsidP="00D81D6E">
            <w:pPr>
              <w:spacing w:before="120"/>
              <w:jc w:val="center"/>
              <w:rPr>
                <w:rFonts w:ascii="Times New Roman" w:hAnsi="Times New Roman"/>
                <w:kern w:val="2"/>
                <w:sz w:val="28"/>
                <w:szCs w:val="28"/>
                <w:lang w:eastAsia="en-US"/>
              </w:rPr>
            </w:pPr>
            <w:r w:rsidRPr="008C1C23">
              <w:rPr>
                <w:rFonts w:ascii="Times New Roman" w:hAnsi="Times New Roman"/>
                <w:kern w:val="2"/>
                <w:sz w:val="28"/>
                <w:szCs w:val="28"/>
                <w:lang w:eastAsia="en-US"/>
              </w:rPr>
              <w:t>Стратегічна ціль 4. Посилення заходів для забезпечення благополуччя тварин, ветеринарно-санітарного та епізоотичного благополуччя в частині протидії поширенн</w:t>
            </w:r>
            <w:r>
              <w:rPr>
                <w:rFonts w:ascii="Times New Roman" w:hAnsi="Times New Roman"/>
                <w:kern w:val="2"/>
                <w:sz w:val="28"/>
                <w:szCs w:val="28"/>
                <w:lang w:eastAsia="en-US"/>
              </w:rPr>
              <w:t>ю</w:t>
            </w:r>
            <w:r w:rsidRPr="008C1C23">
              <w:rPr>
                <w:rFonts w:ascii="Times New Roman" w:hAnsi="Times New Roman"/>
                <w:kern w:val="2"/>
                <w:sz w:val="28"/>
                <w:szCs w:val="28"/>
                <w:lang w:eastAsia="en-US"/>
              </w:rPr>
              <w:t xml:space="preserve"> збудників з антимікробною резистентністю</w:t>
            </w:r>
          </w:p>
        </w:tc>
      </w:tr>
      <w:tr w:rsidR="005B176C" w:rsidRPr="008C1C23" w:rsidTr="00D81D6E">
        <w:trPr>
          <w:gridAfter w:val="1"/>
          <w:wAfter w:w="30" w:type="dxa"/>
          <w:trHeight w:val="20"/>
        </w:trPr>
        <w:tc>
          <w:tcPr>
            <w:tcW w:w="2977" w:type="dxa"/>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10. Удосконалення законодавства у сфері, що регулює благополуччя тварин, ветеринарно-санітарне та епізоотичне благополуччя, протидію поширенню збудників з антимікробною резистентністю</w:t>
            </w:r>
          </w:p>
        </w:tc>
        <w:tc>
          <w:tcPr>
            <w:tcW w:w="3544" w:type="dxa"/>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1) розроблення і затвердження плану державного моніторингу резистентн</w:t>
            </w:r>
            <w:r>
              <w:rPr>
                <w:rFonts w:ascii="Times New Roman" w:hAnsi="Times New Roman"/>
                <w:kern w:val="2"/>
                <w:sz w:val="28"/>
                <w:szCs w:val="28"/>
                <w:lang w:eastAsia="en-US"/>
              </w:rPr>
              <w:t>о</w:t>
            </w:r>
            <w:r w:rsidRPr="008C1C23">
              <w:rPr>
                <w:rFonts w:ascii="Times New Roman" w:hAnsi="Times New Roman"/>
                <w:kern w:val="2"/>
                <w:sz w:val="28"/>
                <w:szCs w:val="28"/>
                <w:lang w:eastAsia="en-US"/>
              </w:rPr>
              <w:t>ст</w:t>
            </w:r>
            <w:r>
              <w:rPr>
                <w:rFonts w:ascii="Times New Roman" w:hAnsi="Times New Roman"/>
                <w:kern w:val="2"/>
                <w:sz w:val="28"/>
                <w:szCs w:val="28"/>
                <w:lang w:eastAsia="en-US"/>
              </w:rPr>
              <w:t>і</w:t>
            </w:r>
            <w:r w:rsidRPr="008C1C23">
              <w:rPr>
                <w:rFonts w:ascii="Times New Roman" w:hAnsi="Times New Roman"/>
                <w:kern w:val="2"/>
                <w:sz w:val="28"/>
                <w:szCs w:val="28"/>
                <w:lang w:eastAsia="en-US"/>
              </w:rPr>
              <w:t xml:space="preserve"> до протимікробних препаратів збудників зоонозних та коменсальних бактерій</w:t>
            </w:r>
          </w:p>
        </w:tc>
        <w:tc>
          <w:tcPr>
            <w:tcW w:w="0" w:type="auto"/>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Держпродспоживслужба</w:t>
            </w:r>
          </w:p>
        </w:tc>
        <w:tc>
          <w:tcPr>
            <w:tcW w:w="0" w:type="auto"/>
            <w:hideMark/>
          </w:tcPr>
          <w:p w:rsidR="005B176C" w:rsidRPr="008C1C23" w:rsidRDefault="005B176C" w:rsidP="00D81D6E">
            <w:pPr>
              <w:spacing w:before="120"/>
              <w:jc w:val="center"/>
              <w:rPr>
                <w:rFonts w:ascii="Times New Roman" w:hAnsi="Times New Roman"/>
                <w:kern w:val="2"/>
                <w:sz w:val="28"/>
                <w:szCs w:val="28"/>
                <w:lang w:eastAsia="en-US"/>
              </w:rPr>
            </w:pPr>
            <w:r w:rsidRPr="008C1C23">
              <w:rPr>
                <w:rFonts w:ascii="Times New Roman" w:hAnsi="Times New Roman"/>
                <w:kern w:val="2"/>
                <w:sz w:val="28"/>
                <w:szCs w:val="28"/>
                <w:lang w:eastAsia="en-US"/>
              </w:rPr>
              <w:t>щороку</w:t>
            </w:r>
          </w:p>
        </w:tc>
        <w:tc>
          <w:tcPr>
            <w:tcW w:w="0" w:type="auto"/>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видано наказ Держпродспоживслужби</w:t>
            </w:r>
          </w:p>
        </w:tc>
      </w:tr>
      <w:tr w:rsidR="005B176C" w:rsidRPr="008C1C23" w:rsidTr="00D81D6E">
        <w:trPr>
          <w:gridAfter w:val="1"/>
          <w:wAfter w:w="30" w:type="dxa"/>
          <w:trHeight w:val="20"/>
        </w:trPr>
        <w:tc>
          <w:tcPr>
            <w:tcW w:w="2977" w:type="dxa"/>
            <w:hideMark/>
          </w:tcPr>
          <w:p w:rsidR="005B176C" w:rsidRPr="008C1C23" w:rsidRDefault="005B176C" w:rsidP="00D81D6E">
            <w:pPr>
              <w:rPr>
                <w:rFonts w:ascii="Calibri" w:eastAsia="Calibri" w:hAnsi="Calibri"/>
                <w:sz w:val="22"/>
                <w:szCs w:val="22"/>
                <w:lang w:eastAsia="en-US"/>
              </w:rPr>
            </w:pPr>
          </w:p>
        </w:tc>
        <w:tc>
          <w:tcPr>
            <w:tcW w:w="3544" w:type="dxa"/>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 xml:space="preserve">2) внесення змін до Порядку моніторингу хвороб тварин, що підлягають повідомленню, зоонозів та інших хвороб тварин, затвердженого наказом Мінагрополітики від 18 липня 2022 р. № 473, з метою удосконалення процедури проведення </w:t>
            </w:r>
            <w:r w:rsidRPr="008C1C23">
              <w:rPr>
                <w:rFonts w:ascii="Times New Roman" w:hAnsi="Times New Roman"/>
                <w:kern w:val="2"/>
                <w:sz w:val="28"/>
                <w:szCs w:val="28"/>
                <w:lang w:eastAsia="en-US"/>
              </w:rPr>
              <w:lastRenderedPageBreak/>
              <w:t>моніторингу хвороб тварин, що підлягають повідомленню, зоонозів та інших хвороб тварин, стійкості їх збудників (мікроорганізмів) до протимікробних ветеринарних лікарських засобів, зокрема затвердження відповідних форм звітності</w:t>
            </w:r>
          </w:p>
        </w:tc>
        <w:tc>
          <w:tcPr>
            <w:tcW w:w="0" w:type="auto"/>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lastRenderedPageBreak/>
              <w:t>Мінагрополітики</w:t>
            </w:r>
            <w:r w:rsidRPr="008C1C23">
              <w:rPr>
                <w:rFonts w:ascii="Times New Roman" w:hAnsi="Times New Roman"/>
                <w:kern w:val="2"/>
                <w:sz w:val="28"/>
                <w:szCs w:val="28"/>
                <w:lang w:eastAsia="en-US"/>
              </w:rPr>
              <w:br/>
              <w:t>Держпродспоживслужба</w:t>
            </w:r>
          </w:p>
        </w:tc>
        <w:tc>
          <w:tcPr>
            <w:tcW w:w="0" w:type="auto"/>
            <w:hideMark/>
          </w:tcPr>
          <w:p w:rsidR="005B176C" w:rsidRPr="008C1C23" w:rsidRDefault="005B176C" w:rsidP="00D81D6E">
            <w:pPr>
              <w:spacing w:before="120"/>
              <w:jc w:val="center"/>
              <w:rPr>
                <w:rFonts w:ascii="Times New Roman" w:hAnsi="Times New Roman"/>
                <w:kern w:val="2"/>
                <w:sz w:val="28"/>
                <w:szCs w:val="28"/>
                <w:lang w:eastAsia="en-US"/>
              </w:rPr>
            </w:pPr>
            <w:r w:rsidRPr="008C1C23">
              <w:rPr>
                <w:rFonts w:ascii="Times New Roman" w:hAnsi="Times New Roman"/>
                <w:kern w:val="2"/>
                <w:sz w:val="28"/>
                <w:szCs w:val="28"/>
                <w:lang w:eastAsia="en-US"/>
              </w:rPr>
              <w:t>2026</w:t>
            </w:r>
          </w:p>
        </w:tc>
        <w:tc>
          <w:tcPr>
            <w:tcW w:w="0" w:type="auto"/>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видано наказ Мінагрополітики</w:t>
            </w:r>
          </w:p>
        </w:tc>
      </w:tr>
      <w:tr w:rsidR="005B176C" w:rsidRPr="008C1C23" w:rsidTr="00D81D6E">
        <w:trPr>
          <w:gridAfter w:val="1"/>
          <w:wAfter w:w="30" w:type="dxa"/>
          <w:trHeight w:val="20"/>
        </w:trPr>
        <w:tc>
          <w:tcPr>
            <w:tcW w:w="2977" w:type="dxa"/>
            <w:hideMark/>
          </w:tcPr>
          <w:p w:rsidR="005B176C" w:rsidRPr="008C1C23" w:rsidRDefault="005B176C" w:rsidP="00D81D6E">
            <w:pPr>
              <w:rPr>
                <w:rFonts w:ascii="Calibri" w:eastAsia="Calibri" w:hAnsi="Calibri"/>
                <w:sz w:val="22"/>
                <w:szCs w:val="22"/>
                <w:lang w:eastAsia="en-US"/>
              </w:rPr>
            </w:pPr>
          </w:p>
        </w:tc>
        <w:tc>
          <w:tcPr>
            <w:tcW w:w="3544" w:type="dxa"/>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 xml:space="preserve">3) внесення змін до Порядку відбору зразків та їх перевезення (пересилання) до уповноважених лабораторій для цілей державного контролю та Форми акта відбору зразків, затверджених наказом Мінагрополітики від 11 жовтня 2018 р. № 490, з метою визначення механізму та процедури відбору та перевезення (пересилання) зразків для </w:t>
            </w:r>
            <w:r w:rsidRPr="008C1C23">
              <w:rPr>
                <w:rFonts w:ascii="Times New Roman" w:hAnsi="Times New Roman"/>
                <w:kern w:val="2"/>
                <w:sz w:val="28"/>
                <w:szCs w:val="28"/>
                <w:lang w:eastAsia="en-US"/>
              </w:rPr>
              <w:lastRenderedPageBreak/>
              <w:t xml:space="preserve">цілей державного моніторингу </w:t>
            </w:r>
            <w:r>
              <w:rPr>
                <w:rFonts w:ascii="Times New Roman" w:hAnsi="Times New Roman"/>
                <w:kern w:val="2"/>
                <w:sz w:val="28"/>
                <w:szCs w:val="28"/>
                <w:lang w:eastAsia="en-US"/>
              </w:rPr>
              <w:t>резистентності</w:t>
            </w:r>
            <w:r w:rsidRPr="008C1C23">
              <w:rPr>
                <w:rFonts w:ascii="Times New Roman" w:hAnsi="Times New Roman"/>
                <w:kern w:val="2"/>
                <w:sz w:val="28"/>
                <w:szCs w:val="28"/>
                <w:lang w:eastAsia="en-US"/>
              </w:rPr>
              <w:t xml:space="preserve"> до протимікробних препаратів збудників зоонозних та коменсальних бактерій</w:t>
            </w:r>
          </w:p>
        </w:tc>
        <w:tc>
          <w:tcPr>
            <w:tcW w:w="0" w:type="auto"/>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lastRenderedPageBreak/>
              <w:t>Мінагрополітики</w:t>
            </w:r>
            <w:r w:rsidRPr="008C1C23">
              <w:rPr>
                <w:rFonts w:ascii="Times New Roman" w:hAnsi="Times New Roman"/>
                <w:kern w:val="2"/>
                <w:sz w:val="28"/>
                <w:szCs w:val="28"/>
                <w:lang w:eastAsia="en-US"/>
              </w:rPr>
              <w:br/>
              <w:t>Держпродспоживслужба</w:t>
            </w:r>
          </w:p>
        </w:tc>
        <w:tc>
          <w:tcPr>
            <w:tcW w:w="0" w:type="auto"/>
            <w:hideMark/>
          </w:tcPr>
          <w:p w:rsidR="005B176C" w:rsidRPr="008C1C23" w:rsidRDefault="005B176C" w:rsidP="00D81D6E">
            <w:pPr>
              <w:spacing w:before="120"/>
              <w:jc w:val="center"/>
              <w:rPr>
                <w:rFonts w:ascii="Times New Roman" w:hAnsi="Times New Roman"/>
                <w:kern w:val="2"/>
                <w:sz w:val="28"/>
                <w:szCs w:val="28"/>
                <w:lang w:eastAsia="en-US"/>
              </w:rPr>
            </w:pPr>
            <w:r w:rsidRPr="008C1C23">
              <w:rPr>
                <w:rFonts w:ascii="Times New Roman" w:hAnsi="Times New Roman"/>
                <w:kern w:val="2"/>
                <w:sz w:val="28"/>
                <w:szCs w:val="28"/>
                <w:lang w:eastAsia="en-US"/>
              </w:rPr>
              <w:t>2025</w:t>
            </w:r>
          </w:p>
        </w:tc>
        <w:tc>
          <w:tcPr>
            <w:tcW w:w="0" w:type="auto"/>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видано наказ Мінагрополітики</w:t>
            </w:r>
          </w:p>
        </w:tc>
      </w:tr>
      <w:tr w:rsidR="005B176C" w:rsidRPr="008C1C23" w:rsidTr="00D81D6E">
        <w:trPr>
          <w:gridAfter w:val="1"/>
          <w:wAfter w:w="30" w:type="dxa"/>
          <w:trHeight w:val="20"/>
        </w:trPr>
        <w:tc>
          <w:tcPr>
            <w:tcW w:w="2977" w:type="dxa"/>
            <w:hideMark/>
          </w:tcPr>
          <w:p w:rsidR="005B176C" w:rsidRPr="008C1C23" w:rsidRDefault="005B176C" w:rsidP="00D81D6E">
            <w:pPr>
              <w:rPr>
                <w:rFonts w:ascii="Calibri" w:eastAsia="Calibri" w:hAnsi="Calibri"/>
                <w:sz w:val="22"/>
                <w:szCs w:val="22"/>
                <w:lang w:eastAsia="en-US"/>
              </w:rPr>
            </w:pPr>
          </w:p>
        </w:tc>
        <w:tc>
          <w:tcPr>
            <w:tcW w:w="3544" w:type="dxa"/>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4) розроблення і затвердження державних санітарних норм та правил “Влаштування і біологічна безпека в лабораторіях, що здійснюють мікробіологічну діагностику інфекційних хвороб тварин”</w:t>
            </w:r>
          </w:p>
        </w:tc>
        <w:tc>
          <w:tcPr>
            <w:tcW w:w="0" w:type="auto"/>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МОЗ</w:t>
            </w:r>
            <w:r w:rsidRPr="008C1C23">
              <w:rPr>
                <w:rFonts w:ascii="Times New Roman" w:hAnsi="Times New Roman"/>
                <w:kern w:val="2"/>
                <w:sz w:val="28"/>
                <w:szCs w:val="28"/>
                <w:lang w:eastAsia="en-US"/>
              </w:rPr>
              <w:br/>
              <w:t>Держпродспоживслужба</w:t>
            </w:r>
          </w:p>
        </w:tc>
        <w:tc>
          <w:tcPr>
            <w:tcW w:w="0" w:type="auto"/>
            <w:hideMark/>
          </w:tcPr>
          <w:p w:rsidR="005B176C" w:rsidRPr="008C1C23" w:rsidRDefault="005B176C" w:rsidP="00D81D6E">
            <w:pPr>
              <w:spacing w:before="120"/>
              <w:jc w:val="center"/>
              <w:rPr>
                <w:rFonts w:ascii="Times New Roman" w:hAnsi="Times New Roman"/>
                <w:kern w:val="2"/>
                <w:sz w:val="28"/>
                <w:szCs w:val="28"/>
                <w:lang w:eastAsia="en-US"/>
              </w:rPr>
            </w:pPr>
            <w:r w:rsidRPr="008C1C23">
              <w:rPr>
                <w:rFonts w:ascii="Times New Roman" w:hAnsi="Times New Roman"/>
                <w:kern w:val="2"/>
                <w:sz w:val="28"/>
                <w:szCs w:val="28"/>
                <w:lang w:eastAsia="en-US"/>
              </w:rPr>
              <w:t>2026</w:t>
            </w:r>
          </w:p>
        </w:tc>
        <w:tc>
          <w:tcPr>
            <w:tcW w:w="0" w:type="auto"/>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видано наказ МОЗ</w:t>
            </w:r>
          </w:p>
        </w:tc>
      </w:tr>
      <w:tr w:rsidR="005B176C" w:rsidRPr="008C1C23" w:rsidTr="00D81D6E">
        <w:trPr>
          <w:gridAfter w:val="1"/>
          <w:wAfter w:w="30" w:type="dxa"/>
          <w:trHeight w:val="20"/>
        </w:trPr>
        <w:tc>
          <w:tcPr>
            <w:tcW w:w="2977" w:type="dxa"/>
            <w:hideMark/>
          </w:tcPr>
          <w:p w:rsidR="005B176C" w:rsidRPr="008C1C23" w:rsidRDefault="005B176C" w:rsidP="00D81D6E">
            <w:pPr>
              <w:rPr>
                <w:rFonts w:ascii="Calibri" w:eastAsia="Calibri" w:hAnsi="Calibri"/>
                <w:sz w:val="22"/>
                <w:szCs w:val="22"/>
                <w:lang w:eastAsia="en-US"/>
              </w:rPr>
            </w:pPr>
          </w:p>
        </w:tc>
        <w:tc>
          <w:tcPr>
            <w:tcW w:w="3544" w:type="dxa"/>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5) розроблення і затвердження порядку моніторингу та звітності про резистентніст</w:t>
            </w:r>
            <w:r>
              <w:rPr>
                <w:rFonts w:ascii="Times New Roman" w:hAnsi="Times New Roman"/>
                <w:kern w:val="2"/>
                <w:sz w:val="28"/>
                <w:szCs w:val="28"/>
                <w:lang w:eastAsia="en-US"/>
              </w:rPr>
              <w:t>ь до протимікробних препаратів збудників</w:t>
            </w:r>
            <w:r w:rsidRPr="008C1C23">
              <w:rPr>
                <w:rFonts w:ascii="Times New Roman" w:hAnsi="Times New Roman"/>
                <w:kern w:val="2"/>
                <w:sz w:val="28"/>
                <w:szCs w:val="28"/>
                <w:lang w:eastAsia="en-US"/>
              </w:rPr>
              <w:t xml:space="preserve"> зоонозних та коменсальних бактерій</w:t>
            </w:r>
          </w:p>
        </w:tc>
        <w:tc>
          <w:tcPr>
            <w:tcW w:w="0" w:type="auto"/>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Мінагрополітики</w:t>
            </w:r>
            <w:r w:rsidRPr="008C1C23">
              <w:rPr>
                <w:rFonts w:ascii="Times New Roman" w:hAnsi="Times New Roman"/>
                <w:kern w:val="2"/>
                <w:sz w:val="28"/>
                <w:szCs w:val="28"/>
                <w:lang w:eastAsia="en-US"/>
              </w:rPr>
              <w:br/>
              <w:t>Держпродспоживслужба</w:t>
            </w:r>
          </w:p>
        </w:tc>
        <w:tc>
          <w:tcPr>
            <w:tcW w:w="0" w:type="auto"/>
            <w:hideMark/>
          </w:tcPr>
          <w:p w:rsidR="005B176C" w:rsidRPr="008C1C23" w:rsidRDefault="005B176C" w:rsidP="00D81D6E">
            <w:pPr>
              <w:spacing w:before="120"/>
              <w:jc w:val="center"/>
              <w:rPr>
                <w:rFonts w:ascii="Times New Roman" w:hAnsi="Times New Roman"/>
                <w:kern w:val="2"/>
                <w:sz w:val="28"/>
                <w:szCs w:val="28"/>
                <w:lang w:eastAsia="en-US"/>
              </w:rPr>
            </w:pPr>
            <w:r w:rsidRPr="008C1C23">
              <w:rPr>
                <w:rFonts w:ascii="Times New Roman" w:hAnsi="Times New Roman"/>
                <w:kern w:val="2"/>
                <w:sz w:val="28"/>
                <w:szCs w:val="28"/>
                <w:lang w:eastAsia="en-US"/>
              </w:rPr>
              <w:t>2026</w:t>
            </w:r>
          </w:p>
        </w:tc>
        <w:tc>
          <w:tcPr>
            <w:tcW w:w="0" w:type="auto"/>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видано наказ Мінагрополітики</w:t>
            </w:r>
          </w:p>
        </w:tc>
      </w:tr>
      <w:tr w:rsidR="005B176C" w:rsidRPr="008C1C23" w:rsidTr="00D81D6E">
        <w:trPr>
          <w:gridAfter w:val="1"/>
          <w:wAfter w:w="30" w:type="dxa"/>
          <w:trHeight w:val="20"/>
        </w:trPr>
        <w:tc>
          <w:tcPr>
            <w:tcW w:w="2977" w:type="dxa"/>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 xml:space="preserve">11. Визначення референс-лабораторії з проведення </w:t>
            </w:r>
            <w:r w:rsidRPr="008C1C23">
              <w:rPr>
                <w:rFonts w:ascii="Times New Roman" w:hAnsi="Times New Roman"/>
                <w:kern w:val="2"/>
                <w:sz w:val="28"/>
                <w:szCs w:val="28"/>
                <w:lang w:eastAsia="en-US"/>
              </w:rPr>
              <w:lastRenderedPageBreak/>
              <w:t>досліджень стійкості до протимікробних ветеринарних лікарських засобів</w:t>
            </w:r>
          </w:p>
        </w:tc>
        <w:tc>
          <w:tcPr>
            <w:tcW w:w="3544" w:type="dxa"/>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lastRenderedPageBreak/>
              <w:t xml:space="preserve">розроблення проекту акта щодо визначення референс-лабораторії з проведення </w:t>
            </w:r>
            <w:r w:rsidRPr="008C1C23">
              <w:rPr>
                <w:rFonts w:ascii="Times New Roman" w:hAnsi="Times New Roman"/>
                <w:kern w:val="2"/>
                <w:sz w:val="28"/>
                <w:szCs w:val="28"/>
                <w:lang w:eastAsia="en-US"/>
              </w:rPr>
              <w:lastRenderedPageBreak/>
              <w:t>досліджень стійкості до протимікробних ветеринарних лікарських засобів</w:t>
            </w:r>
          </w:p>
        </w:tc>
        <w:tc>
          <w:tcPr>
            <w:tcW w:w="0" w:type="auto"/>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lastRenderedPageBreak/>
              <w:t>Держпродспоживслужба</w:t>
            </w:r>
          </w:p>
        </w:tc>
        <w:tc>
          <w:tcPr>
            <w:tcW w:w="0" w:type="auto"/>
            <w:hideMark/>
          </w:tcPr>
          <w:p w:rsidR="005B176C" w:rsidRPr="008C1C23" w:rsidRDefault="005B176C" w:rsidP="00D81D6E">
            <w:pPr>
              <w:spacing w:before="120"/>
              <w:jc w:val="center"/>
              <w:rPr>
                <w:rFonts w:ascii="Times New Roman" w:hAnsi="Times New Roman"/>
                <w:kern w:val="2"/>
                <w:sz w:val="28"/>
                <w:szCs w:val="28"/>
                <w:lang w:eastAsia="en-US"/>
              </w:rPr>
            </w:pPr>
            <w:r w:rsidRPr="008C1C23">
              <w:rPr>
                <w:rFonts w:ascii="Times New Roman" w:hAnsi="Times New Roman"/>
                <w:kern w:val="2"/>
                <w:sz w:val="28"/>
                <w:szCs w:val="28"/>
                <w:lang w:eastAsia="en-US"/>
              </w:rPr>
              <w:t>2024</w:t>
            </w:r>
          </w:p>
        </w:tc>
        <w:tc>
          <w:tcPr>
            <w:tcW w:w="0" w:type="auto"/>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видано наказ Держпродспоживслужби</w:t>
            </w:r>
          </w:p>
        </w:tc>
      </w:tr>
      <w:tr w:rsidR="005B176C" w:rsidRPr="008C1C23" w:rsidTr="00D81D6E">
        <w:trPr>
          <w:gridAfter w:val="1"/>
          <w:wAfter w:w="30" w:type="dxa"/>
          <w:trHeight w:val="20"/>
        </w:trPr>
        <w:tc>
          <w:tcPr>
            <w:tcW w:w="2977" w:type="dxa"/>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12. Впровадження інформаційної системи, що забезпечує спостереження за виробництвом, обігом, експортом, імпортом і споживанням протимікробних ветеринарних лікарських засобів</w:t>
            </w:r>
          </w:p>
        </w:tc>
        <w:tc>
          <w:tcPr>
            <w:tcW w:w="3544" w:type="dxa"/>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розроблення і впровадження інформаційної системи, що забезпечує спостереження за виробництвом, обігом, експортом, імпортом і споживанням протимікробних ветеринарних лікарських засобів</w:t>
            </w:r>
          </w:p>
        </w:tc>
        <w:tc>
          <w:tcPr>
            <w:tcW w:w="0" w:type="auto"/>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Держпродспоживслужба</w:t>
            </w:r>
          </w:p>
        </w:tc>
        <w:tc>
          <w:tcPr>
            <w:tcW w:w="0" w:type="auto"/>
            <w:hideMark/>
          </w:tcPr>
          <w:p w:rsidR="005B176C" w:rsidRPr="008C1C23" w:rsidRDefault="005B176C" w:rsidP="00D81D6E">
            <w:pPr>
              <w:spacing w:before="120"/>
              <w:jc w:val="center"/>
              <w:rPr>
                <w:rFonts w:ascii="Times New Roman" w:hAnsi="Times New Roman"/>
                <w:kern w:val="2"/>
                <w:sz w:val="28"/>
                <w:szCs w:val="28"/>
                <w:lang w:eastAsia="en-US"/>
              </w:rPr>
            </w:pPr>
            <w:r w:rsidRPr="008C1C23">
              <w:rPr>
                <w:rFonts w:ascii="Times New Roman" w:hAnsi="Times New Roman"/>
                <w:kern w:val="2"/>
                <w:sz w:val="28"/>
                <w:szCs w:val="28"/>
                <w:lang w:eastAsia="en-US"/>
              </w:rPr>
              <w:t>2026</w:t>
            </w:r>
          </w:p>
        </w:tc>
        <w:tc>
          <w:tcPr>
            <w:tcW w:w="0" w:type="auto"/>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забезпечено функціонування єдиної мережі інформаційної системи для збору і аналізу даних щодо виробництва, обігу, експорту, імпорту і споживання протимікробних ветеринарних лікарських засобів</w:t>
            </w:r>
          </w:p>
        </w:tc>
      </w:tr>
      <w:tr w:rsidR="005B176C" w:rsidRPr="008C1C23" w:rsidTr="00D81D6E">
        <w:trPr>
          <w:gridAfter w:val="1"/>
          <w:wAfter w:w="30" w:type="dxa"/>
          <w:trHeight w:val="20"/>
        </w:trPr>
        <w:tc>
          <w:tcPr>
            <w:tcW w:w="2977" w:type="dxa"/>
            <w:hideMark/>
          </w:tcPr>
          <w:p w:rsidR="005B176C" w:rsidRDefault="005B176C" w:rsidP="00D81D6E">
            <w:pPr>
              <w:spacing w:before="120"/>
              <w:rPr>
                <w:rFonts w:ascii="Times New Roman" w:hAnsi="Times New Roman"/>
                <w:sz w:val="28"/>
                <w:szCs w:val="28"/>
                <w:lang w:eastAsia="en-US"/>
              </w:rPr>
            </w:pPr>
            <w:r w:rsidRPr="008C1C23">
              <w:rPr>
                <w:rFonts w:ascii="Times New Roman" w:hAnsi="Times New Roman"/>
                <w:kern w:val="2"/>
                <w:sz w:val="28"/>
                <w:szCs w:val="28"/>
                <w:lang w:eastAsia="en-US"/>
              </w:rPr>
              <w:t xml:space="preserve">13. </w:t>
            </w:r>
            <w:r w:rsidRPr="008C1C23">
              <w:rPr>
                <w:rFonts w:ascii="Times New Roman" w:hAnsi="Times New Roman"/>
                <w:sz w:val="28"/>
                <w:szCs w:val="28"/>
                <w:lang w:eastAsia="en-US"/>
              </w:rPr>
              <w:t>Проведення аналізу спроможності України до переходу на видачу виключно електронних ветеринарних рецептів на протимікробні ветеринарні лікарські засоби</w:t>
            </w:r>
          </w:p>
          <w:p w:rsidR="005B176C" w:rsidRPr="008C1C23" w:rsidRDefault="005B176C" w:rsidP="00D81D6E">
            <w:pPr>
              <w:spacing w:before="120"/>
              <w:rPr>
                <w:rFonts w:ascii="Times New Roman" w:hAnsi="Times New Roman"/>
                <w:kern w:val="2"/>
                <w:sz w:val="28"/>
                <w:szCs w:val="28"/>
                <w:lang w:eastAsia="en-US"/>
              </w:rPr>
            </w:pPr>
          </w:p>
        </w:tc>
        <w:tc>
          <w:tcPr>
            <w:tcW w:w="3544" w:type="dxa"/>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визначення необхідності переходу на видачу виключно електронних ветеринарних рецептів на протимікробні лікарських засоби в Україні</w:t>
            </w:r>
          </w:p>
        </w:tc>
        <w:tc>
          <w:tcPr>
            <w:tcW w:w="0" w:type="auto"/>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Мінагрополітики</w:t>
            </w:r>
          </w:p>
        </w:tc>
        <w:tc>
          <w:tcPr>
            <w:tcW w:w="0" w:type="auto"/>
            <w:hideMark/>
          </w:tcPr>
          <w:p w:rsidR="005B176C" w:rsidRPr="008C1C23" w:rsidRDefault="005B176C" w:rsidP="00D81D6E">
            <w:pPr>
              <w:spacing w:before="120"/>
              <w:jc w:val="center"/>
              <w:rPr>
                <w:rFonts w:ascii="Times New Roman" w:hAnsi="Times New Roman"/>
                <w:kern w:val="2"/>
                <w:sz w:val="28"/>
                <w:szCs w:val="28"/>
                <w:lang w:eastAsia="en-US"/>
              </w:rPr>
            </w:pPr>
            <w:r w:rsidRPr="008C1C23">
              <w:rPr>
                <w:rFonts w:ascii="Times New Roman" w:hAnsi="Times New Roman"/>
                <w:kern w:val="2"/>
                <w:sz w:val="28"/>
                <w:szCs w:val="28"/>
                <w:lang w:eastAsia="en-US"/>
              </w:rPr>
              <w:t>2025</w:t>
            </w:r>
          </w:p>
        </w:tc>
        <w:tc>
          <w:tcPr>
            <w:tcW w:w="0" w:type="auto"/>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оприлюднено на офіційному веб-сайті Мінагрополітики звіт за результатами проведеного аналізу</w:t>
            </w:r>
          </w:p>
        </w:tc>
      </w:tr>
      <w:tr w:rsidR="005B176C" w:rsidRPr="008C1C23" w:rsidTr="00D81D6E">
        <w:trPr>
          <w:trHeight w:val="20"/>
        </w:trPr>
        <w:tc>
          <w:tcPr>
            <w:tcW w:w="14979" w:type="dxa"/>
            <w:gridSpan w:val="6"/>
            <w:hideMark/>
          </w:tcPr>
          <w:p w:rsidR="005B176C" w:rsidRPr="008C1C23" w:rsidRDefault="005B176C" w:rsidP="00D81D6E">
            <w:pPr>
              <w:spacing w:before="120"/>
              <w:jc w:val="center"/>
              <w:rPr>
                <w:rFonts w:ascii="Times New Roman" w:hAnsi="Times New Roman"/>
                <w:kern w:val="2"/>
                <w:sz w:val="28"/>
                <w:szCs w:val="28"/>
                <w:lang w:eastAsia="en-US"/>
              </w:rPr>
            </w:pPr>
            <w:r w:rsidRPr="008C1C23">
              <w:rPr>
                <w:rFonts w:ascii="Times New Roman" w:hAnsi="Times New Roman"/>
                <w:kern w:val="2"/>
                <w:sz w:val="28"/>
                <w:szCs w:val="28"/>
                <w:lang w:eastAsia="en-US"/>
              </w:rPr>
              <w:lastRenderedPageBreak/>
              <w:t xml:space="preserve">Стратегічна ціль 5. </w:t>
            </w:r>
            <w:r w:rsidRPr="008C1C23">
              <w:rPr>
                <w:rFonts w:ascii="Times New Roman" w:hAnsi="Times New Roman"/>
                <w:sz w:val="28"/>
                <w:szCs w:val="28"/>
                <w:lang w:eastAsia="en-US"/>
              </w:rPr>
              <w:t>Підвищення обізнаності населення, медичних працівників та спеціалістів ветеринарної медицини щодо профілактики інфікування і протидії поширенню збудників з антимікробною резистентністю</w:t>
            </w:r>
          </w:p>
        </w:tc>
      </w:tr>
      <w:tr w:rsidR="005B176C" w:rsidRPr="008C1C23" w:rsidTr="00D81D6E">
        <w:trPr>
          <w:gridAfter w:val="1"/>
          <w:wAfter w:w="30" w:type="dxa"/>
          <w:trHeight w:val="20"/>
        </w:trPr>
        <w:tc>
          <w:tcPr>
            <w:tcW w:w="2977" w:type="dxa"/>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14. Проведення інформаційних кампаній для підвищення обізнаності населення та медичних працівників з питань протидії поширенню збудників з антимікробною резистентністю</w:t>
            </w:r>
          </w:p>
        </w:tc>
        <w:tc>
          <w:tcPr>
            <w:tcW w:w="3544" w:type="dxa"/>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проведення інформаційних кампаній для підвищення обізнаності населення та медичних працівників з питань протидії поширенню збудників з антимікробною резистентністю</w:t>
            </w:r>
          </w:p>
        </w:tc>
        <w:tc>
          <w:tcPr>
            <w:tcW w:w="0" w:type="auto"/>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МОЗ</w:t>
            </w:r>
            <w:r w:rsidRPr="008C1C23">
              <w:rPr>
                <w:rFonts w:ascii="Times New Roman" w:hAnsi="Times New Roman"/>
                <w:kern w:val="2"/>
                <w:sz w:val="28"/>
                <w:szCs w:val="28"/>
                <w:lang w:eastAsia="en-US"/>
              </w:rPr>
              <w:br/>
              <w:t>державна установа “Центр громадського здоров’я Міністерства охорони здоров’я України” (за згодою)</w:t>
            </w:r>
          </w:p>
        </w:tc>
        <w:tc>
          <w:tcPr>
            <w:tcW w:w="0" w:type="auto"/>
            <w:hideMark/>
          </w:tcPr>
          <w:p w:rsidR="005B176C" w:rsidRPr="008C1C23" w:rsidRDefault="005B176C" w:rsidP="00D81D6E">
            <w:pPr>
              <w:spacing w:before="120"/>
              <w:jc w:val="center"/>
              <w:rPr>
                <w:rFonts w:ascii="Times New Roman" w:hAnsi="Times New Roman"/>
                <w:kern w:val="2"/>
                <w:sz w:val="28"/>
                <w:szCs w:val="28"/>
                <w:lang w:eastAsia="en-US"/>
              </w:rPr>
            </w:pPr>
            <w:r w:rsidRPr="008C1C23">
              <w:rPr>
                <w:rFonts w:ascii="Times New Roman" w:hAnsi="Times New Roman"/>
                <w:kern w:val="2"/>
                <w:sz w:val="28"/>
                <w:szCs w:val="28"/>
                <w:lang w:eastAsia="en-US"/>
              </w:rPr>
              <w:t>щороку</w:t>
            </w:r>
          </w:p>
        </w:tc>
        <w:tc>
          <w:tcPr>
            <w:tcW w:w="0" w:type="auto"/>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проведено не менше двох інформаційних кампаній щороку</w:t>
            </w:r>
          </w:p>
        </w:tc>
      </w:tr>
      <w:tr w:rsidR="005B176C" w:rsidRPr="008C1C23" w:rsidTr="00D81D6E">
        <w:trPr>
          <w:trHeight w:val="20"/>
        </w:trPr>
        <w:tc>
          <w:tcPr>
            <w:tcW w:w="14979" w:type="dxa"/>
            <w:gridSpan w:val="6"/>
            <w:hideMark/>
          </w:tcPr>
          <w:p w:rsidR="005B176C" w:rsidRPr="008C1C23" w:rsidRDefault="005B176C" w:rsidP="00D81D6E">
            <w:pPr>
              <w:spacing w:before="120"/>
              <w:jc w:val="center"/>
              <w:rPr>
                <w:rFonts w:ascii="Times New Roman" w:hAnsi="Times New Roman"/>
                <w:kern w:val="2"/>
                <w:sz w:val="28"/>
                <w:szCs w:val="28"/>
                <w:lang w:eastAsia="en-US"/>
              </w:rPr>
            </w:pPr>
            <w:r w:rsidRPr="008C1C23">
              <w:rPr>
                <w:rFonts w:ascii="Times New Roman" w:hAnsi="Times New Roman"/>
                <w:kern w:val="2"/>
                <w:sz w:val="28"/>
                <w:szCs w:val="28"/>
                <w:lang w:eastAsia="en-US"/>
              </w:rPr>
              <w:t>Стратегічна ціль 6. Посилення кадрового потенціалу та проведення наукових досліджень</w:t>
            </w:r>
          </w:p>
        </w:tc>
      </w:tr>
      <w:tr w:rsidR="005B176C" w:rsidRPr="008C1C23" w:rsidTr="00D81D6E">
        <w:trPr>
          <w:gridAfter w:val="1"/>
          <w:wAfter w:w="30" w:type="dxa"/>
          <w:trHeight w:val="20"/>
        </w:trPr>
        <w:tc>
          <w:tcPr>
            <w:tcW w:w="2977" w:type="dxa"/>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 xml:space="preserve">15. Удосконалення законодавства з метою посилення кадрового потенціалу системи профілактики інфекцій, інфекційного контролю та протидії поширенню збудників з антимікробною резистентністю у </w:t>
            </w:r>
            <w:r w:rsidRPr="008C1C23">
              <w:rPr>
                <w:rFonts w:ascii="Times New Roman" w:hAnsi="Times New Roman"/>
                <w:kern w:val="2"/>
                <w:sz w:val="28"/>
                <w:szCs w:val="28"/>
                <w:lang w:eastAsia="en-US"/>
              </w:rPr>
              <w:lastRenderedPageBreak/>
              <w:t>закладах охорони здоров’я</w:t>
            </w:r>
          </w:p>
        </w:tc>
        <w:tc>
          <w:tcPr>
            <w:tcW w:w="3544" w:type="dxa"/>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lastRenderedPageBreak/>
              <w:t>1) </w:t>
            </w:r>
            <w:bookmarkStart w:id="2" w:name="_Hlk175217399"/>
            <w:r w:rsidRPr="008C1C23">
              <w:rPr>
                <w:rFonts w:ascii="Times New Roman" w:hAnsi="Times New Roman"/>
                <w:kern w:val="2"/>
                <w:sz w:val="28"/>
                <w:szCs w:val="28"/>
                <w:lang w:eastAsia="en-US"/>
              </w:rPr>
              <w:t>внесення змін до Довідника кваліфікаційних характеристик професій працівників. Випуск 78 “Охорона здоров’я”, затвердженого наказом МОЗ від 29 березня 2002 р. № 117, з метою визначення кваліфікаційних характеристик професій лікаря</w:t>
            </w:r>
            <w:r>
              <w:rPr>
                <w:rFonts w:ascii="Times New Roman" w:hAnsi="Times New Roman"/>
                <w:kern w:val="2"/>
                <w:sz w:val="28"/>
                <w:szCs w:val="28"/>
                <w:lang w:eastAsia="en-US"/>
              </w:rPr>
              <w:t xml:space="preserve"> – </w:t>
            </w:r>
            <w:r w:rsidRPr="008C1C23">
              <w:rPr>
                <w:rFonts w:ascii="Times New Roman" w:hAnsi="Times New Roman"/>
                <w:kern w:val="2"/>
                <w:sz w:val="28"/>
                <w:szCs w:val="28"/>
                <w:lang w:eastAsia="en-US"/>
              </w:rPr>
              <w:t xml:space="preserve">госпітального </w:t>
            </w:r>
            <w:r w:rsidRPr="008C1C23">
              <w:rPr>
                <w:rFonts w:ascii="Times New Roman" w:hAnsi="Times New Roman"/>
                <w:kern w:val="2"/>
                <w:sz w:val="28"/>
                <w:szCs w:val="28"/>
                <w:lang w:eastAsia="en-US"/>
              </w:rPr>
              <w:lastRenderedPageBreak/>
              <w:t>епідеміолога та сестри медичної/брата медичного з репроцесингу медичних виробів</w:t>
            </w:r>
            <w:bookmarkEnd w:id="2"/>
          </w:p>
        </w:tc>
        <w:tc>
          <w:tcPr>
            <w:tcW w:w="0" w:type="auto"/>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lastRenderedPageBreak/>
              <w:t>МОЗ</w:t>
            </w:r>
            <w:r w:rsidRPr="008C1C23">
              <w:rPr>
                <w:rFonts w:ascii="Times New Roman" w:hAnsi="Times New Roman"/>
                <w:kern w:val="2"/>
                <w:sz w:val="28"/>
                <w:szCs w:val="28"/>
                <w:lang w:eastAsia="en-US"/>
              </w:rPr>
              <w:br/>
              <w:t>державна установа “Центр громадського здоров’я Міністерства охорони здоров’я України” (за згодою)</w:t>
            </w:r>
          </w:p>
        </w:tc>
        <w:tc>
          <w:tcPr>
            <w:tcW w:w="0" w:type="auto"/>
            <w:hideMark/>
          </w:tcPr>
          <w:p w:rsidR="005B176C" w:rsidRPr="008C1C23" w:rsidRDefault="005B176C" w:rsidP="00D81D6E">
            <w:pPr>
              <w:spacing w:before="120"/>
              <w:jc w:val="center"/>
              <w:rPr>
                <w:rFonts w:ascii="Times New Roman" w:hAnsi="Times New Roman"/>
                <w:kern w:val="2"/>
                <w:sz w:val="28"/>
                <w:szCs w:val="28"/>
                <w:lang w:eastAsia="en-US"/>
              </w:rPr>
            </w:pPr>
            <w:r w:rsidRPr="008C1C23">
              <w:rPr>
                <w:rFonts w:ascii="Times New Roman" w:hAnsi="Times New Roman"/>
                <w:kern w:val="2"/>
                <w:sz w:val="28"/>
                <w:szCs w:val="28"/>
                <w:lang w:eastAsia="en-US"/>
              </w:rPr>
              <w:t>2025</w:t>
            </w:r>
          </w:p>
        </w:tc>
        <w:tc>
          <w:tcPr>
            <w:tcW w:w="0" w:type="auto"/>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видано наказ МОЗ</w:t>
            </w:r>
          </w:p>
        </w:tc>
      </w:tr>
      <w:tr w:rsidR="005B176C" w:rsidRPr="008C1C23" w:rsidTr="00D81D6E">
        <w:trPr>
          <w:gridAfter w:val="1"/>
          <w:wAfter w:w="30" w:type="dxa"/>
          <w:trHeight w:val="20"/>
        </w:trPr>
        <w:tc>
          <w:tcPr>
            <w:tcW w:w="2977" w:type="dxa"/>
            <w:hideMark/>
          </w:tcPr>
          <w:p w:rsidR="005B176C" w:rsidRPr="008C1C23" w:rsidRDefault="005B176C" w:rsidP="00D81D6E">
            <w:pPr>
              <w:rPr>
                <w:rFonts w:ascii="Calibri" w:eastAsia="Calibri" w:hAnsi="Calibri"/>
                <w:sz w:val="22"/>
                <w:szCs w:val="22"/>
                <w:lang w:eastAsia="en-US"/>
              </w:rPr>
            </w:pPr>
          </w:p>
        </w:tc>
        <w:tc>
          <w:tcPr>
            <w:tcW w:w="3544" w:type="dxa"/>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 xml:space="preserve">2) розроблення та подання Кабінетові Міністрів України законопроекту щодо внесення змін до </w:t>
            </w:r>
            <w:bookmarkStart w:id="3" w:name="_Hlk175215731"/>
            <w:r w:rsidRPr="008C1C23">
              <w:rPr>
                <w:rFonts w:ascii="Times New Roman" w:hAnsi="Times New Roman"/>
                <w:kern w:val="2"/>
                <w:sz w:val="28"/>
                <w:szCs w:val="28"/>
                <w:lang w:eastAsia="en-US"/>
              </w:rPr>
              <w:t>частин першої та другої статті 50 Закону України “Про систему громадського здоров’я” з метою кадрового забезпечення системи інфекційного контролю</w:t>
            </w:r>
            <w:bookmarkEnd w:id="3"/>
          </w:p>
        </w:tc>
        <w:tc>
          <w:tcPr>
            <w:tcW w:w="0" w:type="auto"/>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МОЗ</w:t>
            </w:r>
            <w:r w:rsidRPr="008C1C23">
              <w:rPr>
                <w:rFonts w:ascii="Times New Roman" w:hAnsi="Times New Roman"/>
                <w:kern w:val="2"/>
                <w:sz w:val="28"/>
                <w:szCs w:val="28"/>
                <w:lang w:eastAsia="en-US"/>
              </w:rPr>
              <w:br/>
              <w:t>державна установа “Центр громадського здоров’я Міністерства охорони здоров’я України” (за згодою)</w:t>
            </w:r>
          </w:p>
        </w:tc>
        <w:tc>
          <w:tcPr>
            <w:tcW w:w="0" w:type="auto"/>
            <w:hideMark/>
          </w:tcPr>
          <w:p w:rsidR="005B176C" w:rsidRPr="008C1C23" w:rsidRDefault="005B176C" w:rsidP="00D81D6E">
            <w:pPr>
              <w:spacing w:before="120"/>
              <w:jc w:val="center"/>
              <w:rPr>
                <w:rFonts w:ascii="Times New Roman" w:hAnsi="Times New Roman"/>
                <w:kern w:val="2"/>
                <w:sz w:val="28"/>
                <w:szCs w:val="28"/>
                <w:lang w:eastAsia="en-US"/>
              </w:rPr>
            </w:pPr>
            <w:r w:rsidRPr="008C1C23">
              <w:rPr>
                <w:rFonts w:ascii="Times New Roman" w:hAnsi="Times New Roman"/>
                <w:kern w:val="2"/>
                <w:sz w:val="28"/>
                <w:szCs w:val="28"/>
                <w:lang w:eastAsia="en-US"/>
              </w:rPr>
              <w:t>2025</w:t>
            </w:r>
          </w:p>
        </w:tc>
        <w:tc>
          <w:tcPr>
            <w:tcW w:w="0" w:type="auto"/>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подано Кабінетом Міністрів України до Верховної Ради України законопроект</w:t>
            </w:r>
          </w:p>
        </w:tc>
      </w:tr>
      <w:tr w:rsidR="005B176C" w:rsidRPr="008C1C23" w:rsidTr="00D81D6E">
        <w:trPr>
          <w:gridAfter w:val="1"/>
          <w:wAfter w:w="30" w:type="dxa"/>
          <w:trHeight w:val="20"/>
        </w:trPr>
        <w:tc>
          <w:tcPr>
            <w:tcW w:w="2977" w:type="dxa"/>
            <w:vMerge w:val="restart"/>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16. Розроблення та/або вдосконалення освітніх програм (освітніх компонентів) з питань профілактики інфекцій та інфекційного контролю, благополуччя тварин, ветеринарно-</w:t>
            </w:r>
            <w:r w:rsidRPr="008C1C23">
              <w:rPr>
                <w:rFonts w:ascii="Times New Roman" w:hAnsi="Times New Roman"/>
                <w:kern w:val="2"/>
                <w:sz w:val="28"/>
                <w:szCs w:val="28"/>
                <w:lang w:eastAsia="en-US"/>
              </w:rPr>
              <w:lastRenderedPageBreak/>
              <w:t>санітарного та епізоотичного благополуччя, протидії поширенню збудників з антимікробною резистентністю в закладах освіти, що здійснюють підготовку здобувачів вищої освіти у сфері охорони здоров’я та ветеринарної медицини</w:t>
            </w:r>
          </w:p>
        </w:tc>
        <w:tc>
          <w:tcPr>
            <w:tcW w:w="3544" w:type="dxa"/>
            <w:hideMark/>
          </w:tcPr>
          <w:p w:rsidR="005B176C" w:rsidRPr="008C1C23" w:rsidRDefault="005B176C" w:rsidP="00D81D6E">
            <w:pPr>
              <w:spacing w:before="120"/>
              <w:rPr>
                <w:rFonts w:ascii="Times New Roman" w:hAnsi="Times New Roman"/>
                <w:kern w:val="2"/>
                <w:sz w:val="28"/>
                <w:szCs w:val="28"/>
                <w:lang w:eastAsia="en-US"/>
              </w:rPr>
            </w:pPr>
            <w:bookmarkStart w:id="4" w:name="_Hlk175218163"/>
            <w:r w:rsidRPr="008C1C23">
              <w:rPr>
                <w:rFonts w:ascii="Times New Roman" w:hAnsi="Times New Roman"/>
                <w:kern w:val="2"/>
                <w:sz w:val="28"/>
                <w:szCs w:val="28"/>
                <w:lang w:eastAsia="en-US"/>
              </w:rPr>
              <w:lastRenderedPageBreak/>
              <w:t xml:space="preserve">1) організація та проведення навчань, тренінгів, семінарів </w:t>
            </w:r>
            <w:bookmarkEnd w:id="4"/>
            <w:r w:rsidRPr="008C1C23">
              <w:rPr>
                <w:rFonts w:ascii="Times New Roman" w:hAnsi="Times New Roman"/>
                <w:kern w:val="2"/>
                <w:sz w:val="28"/>
                <w:szCs w:val="28"/>
                <w:lang w:eastAsia="en-US"/>
              </w:rPr>
              <w:t xml:space="preserve">з питань профілактики інфекцій, інфекційного контролю та протидії поширенню збудників з антимікробною резистентністю, які спрямовані на підвищення </w:t>
            </w:r>
            <w:r w:rsidRPr="008C1C23">
              <w:rPr>
                <w:rFonts w:ascii="Times New Roman" w:hAnsi="Times New Roman"/>
                <w:kern w:val="2"/>
                <w:sz w:val="28"/>
                <w:szCs w:val="28"/>
                <w:lang w:eastAsia="en-US"/>
              </w:rPr>
              <w:lastRenderedPageBreak/>
              <w:t>професійного рівня медичних працівників, зокрема комунікації, та звітування про їх виконання</w:t>
            </w:r>
          </w:p>
        </w:tc>
        <w:tc>
          <w:tcPr>
            <w:tcW w:w="0" w:type="auto"/>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lastRenderedPageBreak/>
              <w:t>МОЗ</w:t>
            </w:r>
            <w:r w:rsidRPr="008C1C23">
              <w:rPr>
                <w:rFonts w:ascii="Times New Roman" w:hAnsi="Times New Roman"/>
                <w:kern w:val="2"/>
                <w:sz w:val="28"/>
                <w:szCs w:val="28"/>
                <w:lang w:eastAsia="en-US"/>
              </w:rPr>
              <w:br/>
              <w:t>НСЗУ</w:t>
            </w:r>
            <w:r w:rsidRPr="008C1C23">
              <w:rPr>
                <w:rFonts w:ascii="Times New Roman" w:hAnsi="Times New Roman"/>
                <w:kern w:val="2"/>
                <w:sz w:val="28"/>
                <w:szCs w:val="28"/>
                <w:lang w:eastAsia="en-US"/>
              </w:rPr>
              <w:br/>
              <w:t>державна установа “Центр громадського здоров’я Міністерства охорони здоров’я України” (за згодою)</w:t>
            </w:r>
          </w:p>
        </w:tc>
        <w:tc>
          <w:tcPr>
            <w:tcW w:w="0" w:type="auto"/>
            <w:hideMark/>
          </w:tcPr>
          <w:p w:rsidR="005B176C" w:rsidRPr="008C1C23" w:rsidRDefault="005B176C" w:rsidP="00D81D6E">
            <w:pPr>
              <w:spacing w:before="120"/>
              <w:jc w:val="center"/>
              <w:rPr>
                <w:rFonts w:ascii="Times New Roman" w:hAnsi="Times New Roman"/>
                <w:kern w:val="2"/>
                <w:sz w:val="28"/>
                <w:szCs w:val="28"/>
                <w:lang w:eastAsia="en-US"/>
              </w:rPr>
            </w:pPr>
            <w:r w:rsidRPr="008C1C23">
              <w:rPr>
                <w:rFonts w:ascii="Times New Roman" w:hAnsi="Times New Roman"/>
                <w:kern w:val="2"/>
                <w:sz w:val="28"/>
                <w:szCs w:val="28"/>
                <w:lang w:eastAsia="en-US"/>
              </w:rPr>
              <w:t>щороку</w:t>
            </w:r>
          </w:p>
        </w:tc>
        <w:tc>
          <w:tcPr>
            <w:tcW w:w="0" w:type="auto"/>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проведено не менше десяти навчальних заходів, тренінгів, семінарів щороку</w:t>
            </w:r>
          </w:p>
        </w:tc>
      </w:tr>
      <w:tr w:rsidR="005B176C" w:rsidRPr="008C1C23" w:rsidTr="00D81D6E">
        <w:trPr>
          <w:gridAfter w:val="1"/>
          <w:wAfter w:w="30" w:type="dxa"/>
          <w:trHeight w:val="20"/>
        </w:trPr>
        <w:tc>
          <w:tcPr>
            <w:tcW w:w="0" w:type="auto"/>
            <w:vMerge/>
            <w:vAlign w:val="center"/>
            <w:hideMark/>
          </w:tcPr>
          <w:p w:rsidR="005B176C" w:rsidRPr="008C1C23" w:rsidRDefault="005B176C" w:rsidP="00D81D6E">
            <w:pPr>
              <w:rPr>
                <w:rFonts w:ascii="Times New Roman" w:hAnsi="Times New Roman"/>
                <w:kern w:val="2"/>
                <w:sz w:val="28"/>
                <w:szCs w:val="28"/>
                <w:lang w:eastAsia="en-US"/>
              </w:rPr>
            </w:pPr>
          </w:p>
        </w:tc>
        <w:tc>
          <w:tcPr>
            <w:tcW w:w="3544" w:type="dxa"/>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2) організація та проведення навчань, тренінгів, семінарів з питань ветеринарно-санітарного та епізоотичного благополуччя, протидії поширенню збудників з антимікробною резистентністю</w:t>
            </w:r>
          </w:p>
        </w:tc>
        <w:tc>
          <w:tcPr>
            <w:tcW w:w="0" w:type="auto"/>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Держпродспоживслужба</w:t>
            </w:r>
          </w:p>
        </w:tc>
        <w:tc>
          <w:tcPr>
            <w:tcW w:w="0" w:type="auto"/>
            <w:hideMark/>
          </w:tcPr>
          <w:p w:rsidR="005B176C" w:rsidRPr="008C1C23" w:rsidRDefault="005B176C" w:rsidP="00D81D6E">
            <w:pPr>
              <w:spacing w:before="120"/>
              <w:jc w:val="center"/>
              <w:rPr>
                <w:rFonts w:ascii="Times New Roman" w:hAnsi="Times New Roman"/>
                <w:kern w:val="2"/>
                <w:sz w:val="28"/>
                <w:szCs w:val="28"/>
                <w:lang w:eastAsia="en-US"/>
              </w:rPr>
            </w:pPr>
            <w:r w:rsidRPr="008C1C23">
              <w:rPr>
                <w:rFonts w:ascii="Times New Roman" w:hAnsi="Times New Roman"/>
                <w:kern w:val="2"/>
                <w:sz w:val="28"/>
                <w:szCs w:val="28"/>
                <w:lang w:eastAsia="en-US"/>
              </w:rPr>
              <w:t>щороку</w:t>
            </w:r>
          </w:p>
        </w:tc>
        <w:tc>
          <w:tcPr>
            <w:tcW w:w="0" w:type="auto"/>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проведено не менше п’яти навчальних заходів, тренінгів, семінарів щороку</w:t>
            </w:r>
          </w:p>
        </w:tc>
      </w:tr>
      <w:tr w:rsidR="005B176C" w:rsidRPr="008C1C23" w:rsidTr="00D81D6E">
        <w:trPr>
          <w:gridAfter w:val="1"/>
          <w:wAfter w:w="30" w:type="dxa"/>
          <w:trHeight w:val="20"/>
        </w:trPr>
        <w:tc>
          <w:tcPr>
            <w:tcW w:w="2977" w:type="dxa"/>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 xml:space="preserve">17. Забезпечення громадян та органів охорони здоров’я науково обґрунтованими, сучасними, достовірними результатами наукових досліджень про значущість і користь </w:t>
            </w:r>
            <w:r w:rsidRPr="008C1C23">
              <w:rPr>
                <w:rFonts w:ascii="Times New Roman" w:hAnsi="Times New Roman"/>
                <w:kern w:val="2"/>
                <w:sz w:val="28"/>
                <w:szCs w:val="28"/>
                <w:lang w:eastAsia="en-US"/>
              </w:rPr>
              <w:lastRenderedPageBreak/>
              <w:t>профілактики інфекцій, благополуччя тварин та протидії поширенню збудників з антимікробною резистентністю</w:t>
            </w:r>
          </w:p>
        </w:tc>
        <w:tc>
          <w:tcPr>
            <w:tcW w:w="3544" w:type="dxa"/>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lastRenderedPageBreak/>
              <w:t>проведення дослідження з інтегрованого епідеміологічного нагляду за кишковою паличкою, що продукує бета-лактамази розширеного спектра дії, із застосуванням комплексного підходу “Єдине здоров’я”</w:t>
            </w:r>
          </w:p>
        </w:tc>
        <w:tc>
          <w:tcPr>
            <w:tcW w:w="0" w:type="auto"/>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державна установа “Центр громадського здоров’я Міністерства охорони здоров’я України” (за згодою)</w:t>
            </w:r>
          </w:p>
          <w:p w:rsidR="005B176C" w:rsidRPr="008C1C23" w:rsidRDefault="005B176C" w:rsidP="00D81D6E">
            <w:pPr>
              <w:rPr>
                <w:rFonts w:ascii="Times New Roman" w:hAnsi="Times New Roman"/>
                <w:kern w:val="2"/>
                <w:sz w:val="28"/>
                <w:szCs w:val="28"/>
                <w:lang w:eastAsia="en-US"/>
              </w:rPr>
            </w:pPr>
            <w:r w:rsidRPr="008C1C23">
              <w:rPr>
                <w:rFonts w:ascii="Times New Roman" w:hAnsi="Times New Roman"/>
                <w:kern w:val="2"/>
                <w:sz w:val="28"/>
                <w:szCs w:val="28"/>
                <w:lang w:eastAsia="en-US"/>
              </w:rPr>
              <w:t>Держпродспоживслужба</w:t>
            </w:r>
          </w:p>
        </w:tc>
        <w:tc>
          <w:tcPr>
            <w:tcW w:w="0" w:type="auto"/>
            <w:hideMark/>
          </w:tcPr>
          <w:p w:rsidR="005B176C" w:rsidRPr="008C1C23" w:rsidRDefault="005B176C" w:rsidP="00D81D6E">
            <w:pPr>
              <w:spacing w:before="120"/>
              <w:jc w:val="center"/>
              <w:rPr>
                <w:rFonts w:ascii="Times New Roman" w:hAnsi="Times New Roman"/>
                <w:kern w:val="2"/>
                <w:sz w:val="28"/>
                <w:szCs w:val="28"/>
                <w:lang w:eastAsia="en-US"/>
              </w:rPr>
            </w:pPr>
            <w:r w:rsidRPr="008C1C23">
              <w:rPr>
                <w:rFonts w:ascii="Times New Roman" w:hAnsi="Times New Roman"/>
                <w:kern w:val="2"/>
                <w:sz w:val="28"/>
                <w:szCs w:val="28"/>
                <w:lang w:eastAsia="en-US"/>
              </w:rPr>
              <w:t>2024—2026</w:t>
            </w:r>
          </w:p>
        </w:tc>
        <w:tc>
          <w:tcPr>
            <w:tcW w:w="0" w:type="auto"/>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оприлюднено на офіційному веб-сайті державної установи “Центр громадського здоров’я Міністерства охорони здоров’я України” звіт за результатами інтегрованого дослідження</w:t>
            </w:r>
          </w:p>
        </w:tc>
      </w:tr>
      <w:tr w:rsidR="005B176C" w:rsidRPr="008C1C23" w:rsidTr="00D81D6E">
        <w:trPr>
          <w:gridAfter w:val="1"/>
          <w:wAfter w:w="30" w:type="dxa"/>
          <w:trHeight w:val="20"/>
        </w:trPr>
        <w:tc>
          <w:tcPr>
            <w:tcW w:w="2977" w:type="dxa"/>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18. Підвищення рівня забезпечення закладів охорони здоров’я кваліфікованими медичними працівниками у сфері профілактики інфекцій та інфекційного контролю і протидії поширенню збудників з антимікробною резистентністю</w:t>
            </w:r>
          </w:p>
        </w:tc>
        <w:tc>
          <w:tcPr>
            <w:tcW w:w="3544" w:type="dxa"/>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1) розроблення та затвердження перспективного плану підготовки медичних працівників/ фармацевтичних працівників, спеціалістів/ фахівців з питань профілактики інфекцій, інфекційного контролю та протидії поширенню збудників з антимікробною резистентністю</w:t>
            </w:r>
          </w:p>
        </w:tc>
        <w:tc>
          <w:tcPr>
            <w:tcW w:w="0" w:type="auto"/>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МОЗ</w:t>
            </w:r>
            <w:r w:rsidRPr="008C1C23">
              <w:rPr>
                <w:rFonts w:ascii="Times New Roman" w:hAnsi="Times New Roman"/>
                <w:kern w:val="2"/>
                <w:sz w:val="28"/>
                <w:szCs w:val="28"/>
                <w:lang w:eastAsia="en-US"/>
              </w:rPr>
              <w:br/>
              <w:t>центри контролю та профілактики хвороб (за згодою)</w:t>
            </w:r>
            <w:r w:rsidRPr="008C1C23">
              <w:rPr>
                <w:rFonts w:ascii="Times New Roman" w:hAnsi="Times New Roman"/>
                <w:kern w:val="2"/>
                <w:sz w:val="28"/>
                <w:szCs w:val="28"/>
                <w:lang w:eastAsia="en-US"/>
              </w:rPr>
              <w:br/>
              <w:t>державна установа “Центр громадського здоров’я Міністерства охорони здоров’я України” (за згодою)</w:t>
            </w:r>
          </w:p>
        </w:tc>
        <w:tc>
          <w:tcPr>
            <w:tcW w:w="0" w:type="auto"/>
            <w:hideMark/>
          </w:tcPr>
          <w:p w:rsidR="005B176C" w:rsidRPr="008C1C23" w:rsidRDefault="005B176C" w:rsidP="00D81D6E">
            <w:pPr>
              <w:spacing w:before="120"/>
              <w:jc w:val="center"/>
              <w:rPr>
                <w:rFonts w:ascii="Times New Roman" w:hAnsi="Times New Roman"/>
                <w:kern w:val="2"/>
                <w:sz w:val="28"/>
                <w:szCs w:val="28"/>
                <w:lang w:eastAsia="en-US"/>
              </w:rPr>
            </w:pPr>
            <w:r w:rsidRPr="008C1C23">
              <w:rPr>
                <w:rFonts w:ascii="Times New Roman" w:hAnsi="Times New Roman"/>
                <w:kern w:val="2"/>
                <w:sz w:val="28"/>
                <w:szCs w:val="28"/>
                <w:lang w:eastAsia="en-US"/>
              </w:rPr>
              <w:t>2025 і надалі щороку</w:t>
            </w:r>
          </w:p>
        </w:tc>
        <w:tc>
          <w:tcPr>
            <w:tcW w:w="0" w:type="auto"/>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видано наказ МОЗ</w:t>
            </w:r>
          </w:p>
        </w:tc>
      </w:tr>
      <w:tr w:rsidR="005B176C" w:rsidRPr="008C1C23" w:rsidTr="00D81D6E">
        <w:trPr>
          <w:gridAfter w:val="1"/>
          <w:wAfter w:w="30" w:type="dxa"/>
          <w:trHeight w:val="20"/>
        </w:trPr>
        <w:tc>
          <w:tcPr>
            <w:tcW w:w="2977" w:type="dxa"/>
            <w:hideMark/>
          </w:tcPr>
          <w:p w:rsidR="005B176C" w:rsidRPr="008C1C23" w:rsidRDefault="005B176C" w:rsidP="00D81D6E">
            <w:pPr>
              <w:rPr>
                <w:rFonts w:ascii="Calibri" w:eastAsia="Calibri" w:hAnsi="Calibri"/>
                <w:sz w:val="22"/>
                <w:szCs w:val="22"/>
                <w:lang w:eastAsia="en-US"/>
              </w:rPr>
            </w:pPr>
          </w:p>
        </w:tc>
        <w:tc>
          <w:tcPr>
            <w:tcW w:w="3544" w:type="dxa"/>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 xml:space="preserve">2) розроблення, затвердження та надсилання закладам вищої та післядипломної освіти (іншим суб’єктам освітньої </w:t>
            </w:r>
            <w:r w:rsidRPr="008C1C23">
              <w:rPr>
                <w:rFonts w:ascii="Times New Roman" w:hAnsi="Times New Roman"/>
                <w:kern w:val="2"/>
                <w:sz w:val="28"/>
                <w:szCs w:val="28"/>
                <w:lang w:eastAsia="en-US"/>
              </w:rPr>
              <w:lastRenderedPageBreak/>
              <w:t>діяльності) у сфері охорони здоров’я методичних рекомендацій для закладів вищої та післядипломної освіти, що здійснюють підготовку за відповідними спеціальностями галузі знань 22 “Охорона здоров’я”, щодо удосконалення програм підготовки, перепідготовки та підвищення кваліфікації медичних працівників/ фармацевтичних працівників, спеціалістів/ фахівців з питань профілактики інфекцій, інфекційного контролю та протидії поширенню збудників з антимікробною резистентністю</w:t>
            </w:r>
          </w:p>
        </w:tc>
        <w:tc>
          <w:tcPr>
            <w:tcW w:w="0" w:type="auto"/>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lastRenderedPageBreak/>
              <w:t>МОЗ</w:t>
            </w:r>
            <w:r w:rsidRPr="008C1C23">
              <w:rPr>
                <w:rFonts w:ascii="Times New Roman" w:hAnsi="Times New Roman"/>
                <w:kern w:val="2"/>
                <w:sz w:val="28"/>
                <w:szCs w:val="28"/>
                <w:lang w:eastAsia="en-US"/>
              </w:rPr>
              <w:br/>
              <w:t xml:space="preserve">державна установа “Центр громадського здоров’я Міністерства </w:t>
            </w:r>
            <w:r w:rsidRPr="008C1C23">
              <w:rPr>
                <w:rFonts w:ascii="Times New Roman" w:hAnsi="Times New Roman"/>
                <w:kern w:val="2"/>
                <w:sz w:val="28"/>
                <w:szCs w:val="28"/>
                <w:lang w:eastAsia="en-US"/>
              </w:rPr>
              <w:lastRenderedPageBreak/>
              <w:t>охорони здоров’я України” (за згодою)</w:t>
            </w:r>
          </w:p>
        </w:tc>
        <w:tc>
          <w:tcPr>
            <w:tcW w:w="0" w:type="auto"/>
            <w:hideMark/>
          </w:tcPr>
          <w:p w:rsidR="005B176C" w:rsidRPr="008C1C23" w:rsidRDefault="005B176C" w:rsidP="00D81D6E">
            <w:pPr>
              <w:spacing w:before="120"/>
              <w:jc w:val="center"/>
              <w:rPr>
                <w:rFonts w:ascii="Times New Roman" w:hAnsi="Times New Roman"/>
                <w:kern w:val="2"/>
                <w:sz w:val="28"/>
                <w:szCs w:val="28"/>
                <w:lang w:eastAsia="en-US"/>
              </w:rPr>
            </w:pPr>
            <w:r w:rsidRPr="008C1C23">
              <w:rPr>
                <w:rFonts w:ascii="Times New Roman" w:hAnsi="Times New Roman"/>
                <w:kern w:val="2"/>
                <w:sz w:val="28"/>
                <w:szCs w:val="28"/>
                <w:lang w:eastAsia="en-US"/>
              </w:rPr>
              <w:lastRenderedPageBreak/>
              <w:t>2026</w:t>
            </w:r>
          </w:p>
        </w:tc>
        <w:tc>
          <w:tcPr>
            <w:tcW w:w="0" w:type="auto"/>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 xml:space="preserve">надіслано закладам вищої та післядипломної освіти (іншим суб’єктам освітньої діяльності) у сфері охорони </w:t>
            </w:r>
            <w:r w:rsidRPr="008C1C23">
              <w:rPr>
                <w:rFonts w:ascii="Times New Roman" w:hAnsi="Times New Roman"/>
                <w:kern w:val="2"/>
                <w:sz w:val="28"/>
                <w:szCs w:val="28"/>
                <w:lang w:eastAsia="en-US"/>
              </w:rPr>
              <w:lastRenderedPageBreak/>
              <w:t>здоров’я методичні рекомендації</w:t>
            </w:r>
          </w:p>
        </w:tc>
      </w:tr>
      <w:tr w:rsidR="005B176C" w:rsidRPr="008C1C23" w:rsidTr="00D81D6E">
        <w:trPr>
          <w:gridAfter w:val="1"/>
          <w:wAfter w:w="30" w:type="dxa"/>
          <w:trHeight w:val="20"/>
        </w:trPr>
        <w:tc>
          <w:tcPr>
            <w:tcW w:w="2977" w:type="dxa"/>
            <w:hideMark/>
          </w:tcPr>
          <w:p w:rsidR="005B176C" w:rsidRPr="008C1C23" w:rsidRDefault="005B176C" w:rsidP="00D81D6E">
            <w:pPr>
              <w:rPr>
                <w:rFonts w:ascii="Calibri" w:eastAsia="Calibri" w:hAnsi="Calibri"/>
                <w:sz w:val="22"/>
                <w:szCs w:val="22"/>
                <w:lang w:eastAsia="en-US"/>
              </w:rPr>
            </w:pPr>
          </w:p>
        </w:tc>
        <w:tc>
          <w:tcPr>
            <w:tcW w:w="3544" w:type="dxa"/>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 xml:space="preserve">3) оновлення змісту стандартів вищої освіти за відповідними спеціальностями галузі знань 22 “Охорона </w:t>
            </w:r>
            <w:r w:rsidRPr="008C1C23">
              <w:rPr>
                <w:rFonts w:ascii="Times New Roman" w:hAnsi="Times New Roman"/>
                <w:kern w:val="2"/>
                <w:sz w:val="28"/>
                <w:szCs w:val="28"/>
                <w:lang w:eastAsia="en-US"/>
              </w:rPr>
              <w:lastRenderedPageBreak/>
              <w:t>здоров’я” згідно з вимогами до компетентності відповідних фахівців у сфері профілактики інфекцій, інфекційного контролю та протидії поширенню збудників з антимікробною резистентністю</w:t>
            </w:r>
          </w:p>
        </w:tc>
        <w:tc>
          <w:tcPr>
            <w:tcW w:w="0" w:type="auto"/>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lastRenderedPageBreak/>
              <w:t>МОН</w:t>
            </w:r>
            <w:r w:rsidRPr="008C1C23">
              <w:rPr>
                <w:rFonts w:ascii="Times New Roman" w:hAnsi="Times New Roman"/>
                <w:kern w:val="2"/>
                <w:sz w:val="28"/>
                <w:szCs w:val="28"/>
                <w:lang w:eastAsia="en-US"/>
              </w:rPr>
              <w:br/>
              <w:t>МОЗ</w:t>
            </w:r>
            <w:r w:rsidRPr="008C1C23">
              <w:rPr>
                <w:rFonts w:ascii="Times New Roman" w:hAnsi="Times New Roman"/>
                <w:kern w:val="2"/>
                <w:sz w:val="28"/>
                <w:szCs w:val="28"/>
                <w:lang w:eastAsia="en-US"/>
              </w:rPr>
              <w:br/>
              <w:t xml:space="preserve">державна установа “Центр громадського здоров’я Міністерства </w:t>
            </w:r>
            <w:r w:rsidRPr="008C1C23">
              <w:rPr>
                <w:rFonts w:ascii="Times New Roman" w:hAnsi="Times New Roman"/>
                <w:kern w:val="2"/>
                <w:sz w:val="28"/>
                <w:szCs w:val="28"/>
                <w:lang w:eastAsia="en-US"/>
              </w:rPr>
              <w:lastRenderedPageBreak/>
              <w:t>охорони здоров’я України” (за згодою)</w:t>
            </w:r>
          </w:p>
        </w:tc>
        <w:tc>
          <w:tcPr>
            <w:tcW w:w="0" w:type="auto"/>
            <w:hideMark/>
          </w:tcPr>
          <w:p w:rsidR="005B176C" w:rsidRPr="008C1C23" w:rsidRDefault="005B176C" w:rsidP="00D81D6E">
            <w:pPr>
              <w:spacing w:before="120"/>
              <w:jc w:val="center"/>
              <w:rPr>
                <w:rFonts w:ascii="Times New Roman" w:hAnsi="Times New Roman"/>
                <w:kern w:val="2"/>
                <w:sz w:val="28"/>
                <w:szCs w:val="28"/>
                <w:lang w:eastAsia="en-US"/>
              </w:rPr>
            </w:pPr>
            <w:r w:rsidRPr="008C1C23">
              <w:rPr>
                <w:rFonts w:ascii="Times New Roman" w:hAnsi="Times New Roman"/>
                <w:kern w:val="2"/>
                <w:sz w:val="28"/>
                <w:szCs w:val="28"/>
                <w:lang w:eastAsia="en-US"/>
              </w:rPr>
              <w:lastRenderedPageBreak/>
              <w:t>2026</w:t>
            </w:r>
          </w:p>
        </w:tc>
        <w:tc>
          <w:tcPr>
            <w:tcW w:w="0" w:type="auto"/>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видано наказ МОН</w:t>
            </w:r>
          </w:p>
        </w:tc>
      </w:tr>
      <w:tr w:rsidR="005B176C" w:rsidRPr="008C1C23" w:rsidTr="00D81D6E">
        <w:trPr>
          <w:gridAfter w:val="1"/>
          <w:wAfter w:w="30" w:type="dxa"/>
          <w:trHeight w:val="20"/>
        </w:trPr>
        <w:tc>
          <w:tcPr>
            <w:tcW w:w="2977" w:type="dxa"/>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19. Підвищення рівня забезпечення ліцензованих закладів ветеринарної медицини ветеринарними лікарями</w:t>
            </w:r>
          </w:p>
        </w:tc>
        <w:tc>
          <w:tcPr>
            <w:tcW w:w="3544" w:type="dxa"/>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розроблення та затвердження перспективного плану п</w:t>
            </w:r>
            <w:r>
              <w:rPr>
                <w:rFonts w:ascii="Times New Roman" w:hAnsi="Times New Roman"/>
                <w:kern w:val="2"/>
                <w:sz w:val="28"/>
                <w:szCs w:val="28"/>
                <w:lang w:eastAsia="en-US"/>
              </w:rPr>
              <w:t xml:space="preserve">ідготовки ветеринарних лікарів </w:t>
            </w:r>
            <w:r w:rsidRPr="008C1C23">
              <w:rPr>
                <w:rFonts w:ascii="Times New Roman" w:hAnsi="Times New Roman"/>
                <w:kern w:val="2"/>
                <w:sz w:val="28"/>
                <w:szCs w:val="28"/>
                <w:lang w:eastAsia="en-US"/>
              </w:rPr>
              <w:t>з питань ветеринарно-санітарного та епізоотичного благополуччя, протидії поширенню збудників з антимікробною резистентністю</w:t>
            </w:r>
          </w:p>
        </w:tc>
        <w:tc>
          <w:tcPr>
            <w:tcW w:w="0" w:type="auto"/>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Держпродспоживслужба</w:t>
            </w:r>
          </w:p>
        </w:tc>
        <w:tc>
          <w:tcPr>
            <w:tcW w:w="0" w:type="auto"/>
            <w:hideMark/>
          </w:tcPr>
          <w:p w:rsidR="005B176C" w:rsidRPr="008C1C23" w:rsidRDefault="005B176C" w:rsidP="00D81D6E">
            <w:pPr>
              <w:spacing w:before="120"/>
              <w:jc w:val="center"/>
              <w:rPr>
                <w:rFonts w:ascii="Times New Roman" w:hAnsi="Times New Roman"/>
                <w:kern w:val="2"/>
                <w:sz w:val="28"/>
                <w:szCs w:val="28"/>
                <w:lang w:eastAsia="en-US"/>
              </w:rPr>
            </w:pPr>
            <w:r w:rsidRPr="008C1C23">
              <w:rPr>
                <w:rFonts w:ascii="Times New Roman" w:hAnsi="Times New Roman"/>
                <w:kern w:val="2"/>
                <w:sz w:val="28"/>
                <w:szCs w:val="28"/>
                <w:lang w:eastAsia="en-US"/>
              </w:rPr>
              <w:t>2025 і надалі щороку</w:t>
            </w:r>
          </w:p>
        </w:tc>
        <w:tc>
          <w:tcPr>
            <w:tcW w:w="0" w:type="auto"/>
            <w:hideMark/>
          </w:tcPr>
          <w:p w:rsidR="005B176C" w:rsidRPr="008C1C23" w:rsidRDefault="005B176C" w:rsidP="00D81D6E">
            <w:pPr>
              <w:spacing w:before="120"/>
              <w:rPr>
                <w:rFonts w:ascii="Times New Roman" w:hAnsi="Times New Roman"/>
                <w:kern w:val="2"/>
                <w:sz w:val="28"/>
                <w:szCs w:val="28"/>
                <w:lang w:eastAsia="en-US"/>
              </w:rPr>
            </w:pPr>
            <w:r w:rsidRPr="008C1C23">
              <w:rPr>
                <w:rFonts w:ascii="Times New Roman" w:hAnsi="Times New Roman"/>
                <w:kern w:val="2"/>
                <w:sz w:val="28"/>
                <w:szCs w:val="28"/>
                <w:lang w:eastAsia="en-US"/>
              </w:rPr>
              <w:t>видано наказ Держпродспоживслужби</w:t>
            </w:r>
          </w:p>
        </w:tc>
      </w:tr>
    </w:tbl>
    <w:p w:rsidR="005B176C" w:rsidRPr="008C1C23" w:rsidRDefault="005B176C" w:rsidP="00943F08">
      <w:pPr>
        <w:keepNext/>
        <w:spacing w:before="480"/>
        <w:jc w:val="center"/>
        <w:outlineLvl w:val="2"/>
        <w:rPr>
          <w:rFonts w:ascii="Times New Roman" w:hAnsi="Times New Roman"/>
          <w:sz w:val="28"/>
          <w:szCs w:val="28"/>
        </w:rPr>
      </w:pPr>
    </w:p>
    <w:sectPr w:rsidR="005B176C" w:rsidRPr="008C1C23" w:rsidSect="005B176C">
      <w:headerReference w:type="even" r:id="rId6"/>
      <w:headerReference w:type="default" r:id="rId7"/>
      <w:pgSz w:w="16838" w:h="11906" w:orient="landscape" w:code="9"/>
      <w:pgMar w:top="1134" w:right="1134" w:bottom="1134" w:left="1134" w:header="567" w:footer="567" w:gutter="0"/>
      <w:pgNumType w:start="1"/>
      <w:cols w:space="720"/>
      <w:titlePg/>
      <w:docGrid w:linePitch="354"/>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06BF4" w:rsidRDefault="00606BF4">
      <w:r>
        <w:separator/>
      </w:r>
    </w:p>
  </w:endnote>
  <w:endnote w:type="continuationSeparator" w:id="0">
    <w:p w:rsidR="00606BF4" w:rsidRDefault="00606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Antiqua">
    <w:altName w:val="Microsoft YaHei"/>
    <w:charset w:val="00"/>
    <w:family w:val="swiss"/>
    <w:pitch w:val="variable"/>
    <w:sig w:usb0="00000203" w:usb1="00000000" w:usb2="00000000" w:usb3="00000000" w:csb0="00000005" w:csb1="00000000"/>
  </w:font>
  <w:font w:name="Calibri">
    <w:panose1 w:val="020F0502020204030204"/>
    <w:charset w:val="CC"/>
    <w:family w:val="swiss"/>
    <w:pitch w:val="variable"/>
    <w:sig w:usb0="E0002A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06BF4" w:rsidRDefault="00606BF4">
      <w:r>
        <w:separator/>
      </w:r>
    </w:p>
  </w:footnote>
  <w:footnote w:type="continuationSeparator" w:id="0">
    <w:p w:rsidR="00606BF4" w:rsidRDefault="00606BF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25BBB" w:rsidRDefault="00525BBB">
    <w:pPr>
      <w:framePr w:wrap="around" w:vAnchor="text" w:hAnchor="margin" w:xAlign="center" w:y="1"/>
    </w:pPr>
    <w:r>
      <w:fldChar w:fldCharType="begin"/>
    </w:r>
    <w:r>
      <w:instrText xml:space="preserve">PAGE  </w:instrText>
    </w:r>
    <w:r>
      <w:fldChar w:fldCharType="separate"/>
    </w:r>
    <w:r>
      <w:rPr>
        <w:noProof/>
      </w:rPr>
      <w:t>1</w:t>
    </w:r>
    <w:r>
      <w:fldChar w:fldCharType="end"/>
    </w:r>
  </w:p>
  <w:p w:rsidR="00525BBB" w:rsidRDefault="00525BBB"/>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25BBB" w:rsidRPr="00603A7E" w:rsidRDefault="00525BBB">
    <w:pPr>
      <w:framePr w:wrap="around" w:vAnchor="text" w:hAnchor="margin" w:xAlign="center" w:y="1"/>
      <w:rPr>
        <w:rFonts w:ascii="Times New Roman" w:hAnsi="Times New Roman"/>
        <w:sz w:val="28"/>
        <w:szCs w:val="28"/>
      </w:rPr>
    </w:pPr>
    <w:r w:rsidRPr="00603A7E">
      <w:rPr>
        <w:rFonts w:ascii="Times New Roman" w:hAnsi="Times New Roman"/>
        <w:sz w:val="28"/>
        <w:szCs w:val="28"/>
      </w:rPr>
      <w:fldChar w:fldCharType="begin"/>
    </w:r>
    <w:r w:rsidRPr="00603A7E">
      <w:rPr>
        <w:rFonts w:ascii="Times New Roman" w:hAnsi="Times New Roman"/>
        <w:sz w:val="28"/>
        <w:szCs w:val="28"/>
      </w:rPr>
      <w:instrText xml:space="preserve">PAGE  </w:instrText>
    </w:r>
    <w:r w:rsidRPr="00603A7E">
      <w:rPr>
        <w:rFonts w:ascii="Times New Roman" w:hAnsi="Times New Roman"/>
        <w:sz w:val="28"/>
        <w:szCs w:val="28"/>
      </w:rPr>
      <w:fldChar w:fldCharType="separate"/>
    </w:r>
    <w:r w:rsidR="00CF49AC">
      <w:rPr>
        <w:rFonts w:ascii="Times New Roman" w:hAnsi="Times New Roman"/>
        <w:noProof/>
        <w:sz w:val="28"/>
        <w:szCs w:val="28"/>
      </w:rPr>
      <w:t>2</w:t>
    </w:r>
    <w:r w:rsidRPr="00603A7E">
      <w:rPr>
        <w:rFonts w:ascii="Times New Roman" w:hAnsi="Times New Roman"/>
        <w:sz w:val="28"/>
        <w:szCs w:val="28"/>
      </w:rPr>
      <w:fldChar w:fldCharType="end"/>
    </w:r>
  </w:p>
  <w:p w:rsidR="00525BBB" w:rsidRDefault="00525BBB"/>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StepHandle" w:val="262696"/>
  </w:docVars>
  <w:rsids>
    <w:rsidRoot w:val="001A5FC5"/>
    <w:rsid w:val="00067342"/>
    <w:rsid w:val="000962C9"/>
    <w:rsid w:val="000E0A75"/>
    <w:rsid w:val="001201C3"/>
    <w:rsid w:val="0013721F"/>
    <w:rsid w:val="00172990"/>
    <w:rsid w:val="001A5FC5"/>
    <w:rsid w:val="001A73D3"/>
    <w:rsid w:val="001B27D8"/>
    <w:rsid w:val="00210F96"/>
    <w:rsid w:val="002B3872"/>
    <w:rsid w:val="003C51C1"/>
    <w:rsid w:val="004C29EB"/>
    <w:rsid w:val="00525BBB"/>
    <w:rsid w:val="00573913"/>
    <w:rsid w:val="005B176C"/>
    <w:rsid w:val="006063AA"/>
    <w:rsid w:val="00606BF4"/>
    <w:rsid w:val="0063408E"/>
    <w:rsid w:val="006B7FE5"/>
    <w:rsid w:val="00774472"/>
    <w:rsid w:val="007D7BAD"/>
    <w:rsid w:val="00801204"/>
    <w:rsid w:val="00813211"/>
    <w:rsid w:val="0088151C"/>
    <w:rsid w:val="009175E2"/>
    <w:rsid w:val="00943F08"/>
    <w:rsid w:val="009E2F78"/>
    <w:rsid w:val="00B62E1F"/>
    <w:rsid w:val="00BC7EC3"/>
    <w:rsid w:val="00BE6DB8"/>
    <w:rsid w:val="00CD4E2F"/>
    <w:rsid w:val="00CF49AC"/>
    <w:rsid w:val="00D12D98"/>
    <w:rsid w:val="00D13392"/>
    <w:rsid w:val="00D62814"/>
    <w:rsid w:val="00D81D6E"/>
    <w:rsid w:val="00DC5E15"/>
    <w:rsid w:val="00DC64C3"/>
    <w:rsid w:val="00E04E51"/>
    <w:rsid w:val="00E14E67"/>
    <w:rsid w:val="00E30644"/>
    <w:rsid w:val="00FE5104"/>
    <w:rsid w:val="00FE762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E545163C-C528-4B83-BE51-258CD9262F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Antiqua" w:hAnsi="Antiqua"/>
      <w:sz w:val="26"/>
      <w:lang w:val="uk-UA"/>
    </w:rPr>
  </w:style>
  <w:style w:type="paragraph" w:styleId="1">
    <w:name w:val="heading 1"/>
    <w:basedOn w:val="a"/>
    <w:next w:val="a"/>
    <w:qFormat/>
    <w:pPr>
      <w:keepNext/>
      <w:spacing w:before="240"/>
      <w:ind w:left="567"/>
      <w:outlineLvl w:val="0"/>
    </w:pPr>
    <w:rPr>
      <w:b/>
      <w:smallCaps/>
      <w:sz w:val="28"/>
    </w:rPr>
  </w:style>
  <w:style w:type="paragraph" w:styleId="2">
    <w:name w:val="heading 2"/>
    <w:basedOn w:val="a"/>
    <w:next w:val="a"/>
    <w:qFormat/>
    <w:pPr>
      <w:keepNext/>
      <w:spacing w:before="120"/>
      <w:ind w:left="567"/>
      <w:outlineLvl w:val="1"/>
    </w:pPr>
    <w:rPr>
      <w:b/>
    </w:rPr>
  </w:style>
  <w:style w:type="paragraph" w:styleId="3">
    <w:name w:val="heading 3"/>
    <w:basedOn w:val="a"/>
    <w:next w:val="a"/>
    <w:link w:val="30"/>
    <w:qFormat/>
    <w:pPr>
      <w:keepNext/>
      <w:spacing w:before="120"/>
      <w:ind w:left="567"/>
      <w:outlineLvl w:val="2"/>
    </w:pPr>
    <w:rPr>
      <w:b/>
      <w:i/>
    </w:rPr>
  </w:style>
  <w:style w:type="paragraph" w:styleId="4">
    <w:name w:val="heading 4"/>
    <w:basedOn w:val="a"/>
    <w:next w:val="a"/>
    <w:qFormat/>
    <w:pPr>
      <w:keepNext/>
      <w:spacing w:before="120"/>
      <w:ind w:left="567"/>
      <w:outlineLvl w:val="3"/>
    </w:p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footer"/>
    <w:basedOn w:val="a"/>
    <w:pPr>
      <w:tabs>
        <w:tab w:val="center" w:pos="4153"/>
        <w:tab w:val="right" w:pos="8306"/>
      </w:tabs>
    </w:pPr>
  </w:style>
  <w:style w:type="paragraph" w:customStyle="1" w:styleId="a4">
    <w:name w:val="Нормальний текст"/>
    <w:basedOn w:val="a"/>
    <w:pPr>
      <w:spacing w:before="120"/>
      <w:ind w:firstLine="567"/>
    </w:pPr>
  </w:style>
  <w:style w:type="paragraph" w:customStyle="1" w:styleId="a5">
    <w:name w:val="Шапка документу"/>
    <w:basedOn w:val="a"/>
    <w:pPr>
      <w:keepNext/>
      <w:keepLines/>
      <w:spacing w:after="240"/>
      <w:ind w:left="4536"/>
      <w:jc w:val="center"/>
    </w:pPr>
  </w:style>
  <w:style w:type="paragraph" w:styleId="a6">
    <w:name w:val="header"/>
    <w:basedOn w:val="a"/>
    <w:pPr>
      <w:tabs>
        <w:tab w:val="center" w:pos="4153"/>
        <w:tab w:val="right" w:pos="8306"/>
      </w:tabs>
    </w:pPr>
  </w:style>
  <w:style w:type="paragraph" w:customStyle="1" w:styleId="10">
    <w:name w:val="Підпис1"/>
    <w:basedOn w:val="a"/>
    <w:pPr>
      <w:keepLines/>
      <w:tabs>
        <w:tab w:val="center" w:pos="2268"/>
        <w:tab w:val="left" w:pos="6804"/>
      </w:tabs>
      <w:spacing w:before="360"/>
    </w:pPr>
    <w:rPr>
      <w:b/>
      <w:position w:val="-48"/>
    </w:rPr>
  </w:style>
  <w:style w:type="paragraph" w:customStyle="1" w:styleId="a7">
    <w:name w:val="Глава документу"/>
    <w:basedOn w:val="a"/>
    <w:next w:val="a"/>
    <w:pPr>
      <w:keepNext/>
      <w:keepLines/>
      <w:spacing w:before="120" w:after="120"/>
      <w:jc w:val="center"/>
    </w:pPr>
  </w:style>
  <w:style w:type="paragraph" w:customStyle="1" w:styleId="a8">
    <w:name w:val="Герб"/>
    <w:basedOn w:val="a"/>
    <w:pPr>
      <w:keepNext/>
      <w:keepLines/>
      <w:jc w:val="center"/>
    </w:pPr>
    <w:rPr>
      <w:sz w:val="144"/>
      <w:lang w:val="en-US"/>
    </w:rPr>
  </w:style>
  <w:style w:type="paragraph" w:customStyle="1" w:styleId="a9">
    <w:name w:val="Установа"/>
    <w:basedOn w:val="a"/>
    <w:pPr>
      <w:keepNext/>
      <w:keepLines/>
      <w:spacing w:before="120"/>
      <w:jc w:val="center"/>
    </w:pPr>
    <w:rPr>
      <w:b/>
      <w:sz w:val="40"/>
    </w:rPr>
  </w:style>
  <w:style w:type="paragraph" w:customStyle="1" w:styleId="aa">
    <w:name w:val="Вид документа"/>
    <w:basedOn w:val="a9"/>
    <w:next w:val="a"/>
    <w:pPr>
      <w:spacing w:before="360" w:after="240"/>
    </w:pPr>
    <w:rPr>
      <w:spacing w:val="20"/>
      <w:sz w:val="26"/>
    </w:rPr>
  </w:style>
  <w:style w:type="paragraph" w:customStyle="1" w:styleId="ab">
    <w:name w:val="Час та місце"/>
    <w:basedOn w:val="a"/>
    <w:pPr>
      <w:keepNext/>
      <w:keepLines/>
      <w:spacing w:before="120" w:after="240"/>
      <w:jc w:val="center"/>
    </w:pPr>
  </w:style>
  <w:style w:type="paragraph" w:customStyle="1" w:styleId="ac">
    <w:name w:val="Назва документа"/>
    <w:basedOn w:val="a"/>
    <w:next w:val="a4"/>
    <w:pPr>
      <w:keepNext/>
      <w:keepLines/>
      <w:spacing w:before="240" w:after="240"/>
      <w:jc w:val="center"/>
    </w:pPr>
    <w:rPr>
      <w:b/>
    </w:rPr>
  </w:style>
  <w:style w:type="paragraph" w:customStyle="1" w:styleId="NormalText">
    <w:name w:val="Normal Text"/>
    <w:basedOn w:val="a"/>
    <w:pPr>
      <w:ind w:firstLine="567"/>
      <w:jc w:val="both"/>
    </w:pPr>
  </w:style>
  <w:style w:type="paragraph" w:customStyle="1" w:styleId="ShapkaDocumentu">
    <w:name w:val="Shapka Documentu"/>
    <w:basedOn w:val="NormalText"/>
    <w:pPr>
      <w:keepNext/>
      <w:keepLines/>
      <w:spacing w:after="240"/>
      <w:ind w:left="3969" w:firstLine="0"/>
      <w:jc w:val="center"/>
    </w:pPr>
  </w:style>
  <w:style w:type="character" w:customStyle="1" w:styleId="30">
    <w:name w:val="Заголовок 3 Знак"/>
    <w:link w:val="3"/>
    <w:rsid w:val="00E04E51"/>
    <w:rPr>
      <w:rFonts w:ascii="Antiqua" w:hAnsi="Antiqua"/>
      <w:b/>
      <w:i/>
      <w:sz w:val="2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9209296">
      <w:bodyDiv w:val="1"/>
      <w:marLeft w:val="0"/>
      <w:marRight w:val="0"/>
      <w:marTop w:val="0"/>
      <w:marBottom w:val="0"/>
      <w:divBdr>
        <w:top w:val="none" w:sz="0" w:space="0" w:color="auto"/>
        <w:left w:val="none" w:sz="0" w:space="0" w:color="auto"/>
        <w:bottom w:val="none" w:sz="0" w:space="0" w:color="auto"/>
        <w:right w:val="none" w:sz="0" w:space="0" w:color="auto"/>
      </w:divBdr>
    </w:div>
    <w:div w:id="704066012">
      <w:bodyDiv w:val="1"/>
      <w:marLeft w:val="0"/>
      <w:marRight w:val="0"/>
      <w:marTop w:val="0"/>
      <w:marBottom w:val="0"/>
      <w:divBdr>
        <w:top w:val="none" w:sz="0" w:space="0" w:color="auto"/>
        <w:left w:val="none" w:sz="0" w:space="0" w:color="auto"/>
        <w:bottom w:val="none" w:sz="0" w:space="0" w:color="auto"/>
        <w:right w:val="none" w:sz="0" w:space="0" w:color="auto"/>
      </w:divBdr>
    </w:div>
    <w:div w:id="20382394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26</Pages>
  <Words>3752</Words>
  <Characters>21391</Characters>
  <Application>Microsoft Office Word</Application>
  <DocSecurity>0</DocSecurity>
  <Lines>178</Lines>
  <Paragraphs>50</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vt:lpstr>
    </vt:vector>
  </TitlesOfParts>
  <Company/>
  <LinksUpToDate>false</LinksUpToDate>
  <CharactersWithSpaces>25093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Пользователь Windows</cp:lastModifiedBy>
  <cp:revision>3</cp:revision>
  <cp:lastPrinted>2024-12-16T12:27:00Z</cp:lastPrinted>
  <dcterms:created xsi:type="dcterms:W3CDTF">2024-12-18T09:02:00Z</dcterms:created>
  <dcterms:modified xsi:type="dcterms:W3CDTF">2024-12-18T09:02:00Z</dcterms:modified>
</cp:coreProperties>
</file>