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jc w:val="right"/>
        <w:rPr>
          <w:rFonts w:ascii="Times New Roman" w:eastAsia="Calibri" w:hAnsi="Times New Roman"/>
          <w:sz w:val="28"/>
          <w:szCs w:val="28"/>
          <w:lang w:eastAsia="en-US"/>
        </w:rPr>
      </w:pPr>
      <w:bookmarkStart w:id="0" w:name="_GoBack"/>
      <w:bookmarkEnd w:id="0"/>
      <w:r w:rsidRPr="00901D4F">
        <w:rPr>
          <w:rFonts w:ascii="Times New Roman" w:eastAsia="Calibri" w:hAnsi="Times New Roman"/>
          <w:sz w:val="28"/>
          <w:szCs w:val="28"/>
          <w:lang w:eastAsia="en-US"/>
        </w:rPr>
        <w:t xml:space="preserve">Додаток 5 </w:t>
      </w:r>
      <w:r w:rsidRPr="00901D4F">
        <w:rPr>
          <w:rFonts w:ascii="Times New Roman" w:eastAsia="Calibri" w:hAnsi="Times New Roman"/>
          <w:sz w:val="28"/>
          <w:szCs w:val="28"/>
          <w:lang w:eastAsia="en-US"/>
        </w:rPr>
        <w:br/>
        <w:t>до Порядку</w:t>
      </w:r>
    </w:p>
    <w:p w:rsidR="00901D4F" w:rsidRPr="00901D4F" w:rsidRDefault="00901D4F" w:rsidP="00901D4F">
      <w:pPr>
        <w:jc w:val="right"/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901D4F" w:rsidRDefault="00901D4F" w:rsidP="00901D4F">
      <w:pPr>
        <w:keepNext/>
        <w:keepLines/>
        <w:spacing w:before="240" w:after="240"/>
        <w:jc w:val="center"/>
        <w:rPr>
          <w:rFonts w:ascii="Times New Roman" w:hAnsi="Times New Roman"/>
          <w:sz w:val="28"/>
          <w:szCs w:val="28"/>
        </w:rPr>
      </w:pPr>
      <w:r w:rsidRPr="00901D4F">
        <w:rPr>
          <w:rFonts w:ascii="Times New Roman" w:hAnsi="Times New Roman"/>
          <w:sz w:val="28"/>
          <w:szCs w:val="28"/>
        </w:rPr>
        <w:t xml:space="preserve">ЖУРНАЛ </w:t>
      </w:r>
      <w:r w:rsidRPr="00901D4F">
        <w:rPr>
          <w:rFonts w:ascii="Times New Roman" w:hAnsi="Times New Roman"/>
          <w:sz w:val="28"/>
          <w:szCs w:val="28"/>
        </w:rPr>
        <w:br/>
        <w:t xml:space="preserve">обліку наркотичних засобів, психотропних речовин і прекурсорів, </w:t>
      </w:r>
      <w:r w:rsidRPr="00901D4F">
        <w:rPr>
          <w:rFonts w:ascii="Times New Roman" w:hAnsi="Times New Roman"/>
          <w:sz w:val="28"/>
          <w:szCs w:val="28"/>
        </w:rPr>
        <w:br/>
        <w:t xml:space="preserve">препаратів (лікарських засобів), які містять наркотичні засоби, </w:t>
      </w:r>
      <w:r w:rsidRPr="00901D4F">
        <w:rPr>
          <w:rFonts w:ascii="Times New Roman" w:hAnsi="Times New Roman"/>
          <w:sz w:val="28"/>
          <w:szCs w:val="28"/>
        </w:rPr>
        <w:br/>
        <w:t xml:space="preserve">психотропні речовини, включені до таблиць II і III переліку наркотичних </w:t>
      </w:r>
      <w:r w:rsidRPr="00901D4F">
        <w:rPr>
          <w:rFonts w:ascii="Times New Roman" w:hAnsi="Times New Roman"/>
          <w:sz w:val="28"/>
          <w:szCs w:val="28"/>
        </w:rPr>
        <w:br/>
        <w:t xml:space="preserve">засобів, психотропних речовин і прекурсорів, затвердженого постановою Кабінету Міністрів України від 6 травня 2000 р. № 770, та (або) </w:t>
      </w:r>
      <w:r w:rsidRPr="00901D4F">
        <w:rPr>
          <w:rFonts w:ascii="Times New Roman" w:hAnsi="Times New Roman"/>
          <w:sz w:val="28"/>
          <w:szCs w:val="28"/>
        </w:rPr>
        <w:br/>
        <w:t xml:space="preserve">прекурсори, включені до таблиці IV переліку в кількості, що перевищує </w:t>
      </w:r>
      <w:r w:rsidRPr="00901D4F">
        <w:rPr>
          <w:rFonts w:ascii="Times New Roman" w:hAnsi="Times New Roman"/>
          <w:sz w:val="28"/>
          <w:szCs w:val="28"/>
        </w:rPr>
        <w:br/>
        <w:t xml:space="preserve">гранично допустиму, стандартних зразків наркотичних засобів, </w:t>
      </w:r>
      <w:r w:rsidRPr="00901D4F">
        <w:rPr>
          <w:rFonts w:ascii="Times New Roman" w:hAnsi="Times New Roman"/>
          <w:sz w:val="28"/>
          <w:szCs w:val="28"/>
        </w:rPr>
        <w:br/>
        <w:t>психотропних речовин і прекурсорів, включених до переліку</w:t>
      </w:r>
    </w:p>
    <w:p w:rsidR="00901D4F" w:rsidRPr="00901D4F" w:rsidRDefault="00901D4F" w:rsidP="00901D4F">
      <w:pPr>
        <w:ind w:firstLine="720"/>
        <w:rPr>
          <w:rFonts w:ascii="Times New Roman" w:eastAsia="Calibri" w:hAnsi="Times New Roman"/>
          <w:sz w:val="28"/>
          <w:szCs w:val="28"/>
          <w:lang w:eastAsia="uk-UA"/>
        </w:rPr>
      </w:pPr>
      <w:r w:rsidRPr="00901D4F">
        <w:rPr>
          <w:rFonts w:ascii="Times New Roman" w:eastAsia="Calibri" w:hAnsi="Times New Roman"/>
          <w:sz w:val="28"/>
          <w:szCs w:val="28"/>
          <w:lang w:eastAsia="uk-UA"/>
        </w:rPr>
        <w:t>Назва</w:t>
      </w:r>
      <w:r w:rsidRPr="00901D4F">
        <w:rPr>
          <w:rFonts w:ascii="Times New Roman" w:eastAsia="Calibri" w:hAnsi="Times New Roman"/>
          <w:sz w:val="24"/>
          <w:szCs w:val="24"/>
          <w:lang w:eastAsia="uk-UA"/>
        </w:rPr>
        <w:t xml:space="preserve"> </w:t>
      </w:r>
      <w:r w:rsidRPr="00901D4F">
        <w:rPr>
          <w:rFonts w:ascii="Times New Roman" w:eastAsia="Calibri" w:hAnsi="Times New Roman"/>
          <w:sz w:val="28"/>
          <w:szCs w:val="28"/>
          <w:lang w:eastAsia="uk-UA"/>
        </w:rPr>
        <w:t>______________________________________________________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2"/>
          <w:lang w:eastAsia="uk-UA"/>
        </w:rPr>
      </w:pPr>
      <w:r w:rsidRPr="00901D4F">
        <w:rPr>
          <w:rFonts w:ascii="Times New Roman" w:eastAsia="Calibri" w:hAnsi="Times New Roman"/>
          <w:sz w:val="20"/>
          <w:szCs w:val="22"/>
          <w:lang w:eastAsia="uk-UA"/>
        </w:rPr>
        <w:t xml:space="preserve">                             (наркотичні засоби, психотропні речовини і прекурсори, включені до переліку,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2"/>
          <w:lang w:eastAsia="uk-UA"/>
        </w:rPr>
      </w:pP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2"/>
          <w:lang w:eastAsia="uk-UA"/>
        </w:rPr>
      </w:pP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"/>
          <w:szCs w:val="2"/>
          <w:lang w:eastAsia="uk-UA"/>
        </w:rPr>
      </w:pP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2"/>
          <w:lang w:eastAsia="uk-UA"/>
        </w:rPr>
      </w:pPr>
      <w:r w:rsidRPr="00901D4F">
        <w:rPr>
          <w:rFonts w:ascii="Times New Roman" w:eastAsia="Calibri" w:hAnsi="Times New Roman"/>
          <w:sz w:val="20"/>
          <w:szCs w:val="22"/>
          <w:lang w:eastAsia="uk-UA"/>
        </w:rPr>
        <w:t>__________________________________________________________________________________________</w:t>
      </w:r>
    </w:p>
    <w:p w:rsidR="00901D4F" w:rsidRDefault="00901D4F" w:rsidP="00901D4F">
      <w:pPr>
        <w:jc w:val="center"/>
        <w:rPr>
          <w:rFonts w:ascii="Times New Roman" w:eastAsia="Calibri" w:hAnsi="Times New Roman"/>
          <w:sz w:val="20"/>
          <w:szCs w:val="22"/>
          <w:lang w:eastAsia="uk-UA"/>
        </w:rPr>
      </w:pPr>
      <w:r w:rsidRPr="00901D4F">
        <w:rPr>
          <w:rFonts w:ascii="Times New Roman" w:eastAsia="Calibri" w:hAnsi="Times New Roman"/>
          <w:sz w:val="20"/>
          <w:szCs w:val="22"/>
          <w:lang w:eastAsia="uk-UA"/>
        </w:rPr>
        <w:t>препарати (лікарські засоби),  які містять наркотичні засоби</w:t>
      </w:r>
      <w:r w:rsidR="00C0294C">
        <w:rPr>
          <w:rFonts w:ascii="Times New Roman" w:eastAsia="Calibri" w:hAnsi="Times New Roman"/>
          <w:sz w:val="20"/>
          <w:szCs w:val="22"/>
          <w:lang w:eastAsia="uk-UA"/>
        </w:rPr>
        <w:t>,</w:t>
      </w:r>
      <w:r w:rsidRPr="00901D4F">
        <w:rPr>
          <w:rFonts w:ascii="Times New Roman" w:eastAsia="Calibri" w:hAnsi="Times New Roman"/>
          <w:sz w:val="20"/>
          <w:szCs w:val="22"/>
          <w:lang w:eastAsia="uk-UA"/>
        </w:rPr>
        <w:t xml:space="preserve"> психотропні речовини, включені до таблиць II і III</w:t>
      </w:r>
      <w:r w:rsidRPr="00901D4F">
        <w:rPr>
          <w:rFonts w:ascii="Times New Roman" w:eastAsia="Calibri" w:hAnsi="Times New Roman"/>
          <w:bCs/>
          <w:sz w:val="20"/>
          <w:szCs w:val="22"/>
          <w:lang w:eastAsia="uk-UA"/>
        </w:rPr>
        <w:t> </w:t>
      </w:r>
      <w:r w:rsidRPr="00901D4F">
        <w:rPr>
          <w:rFonts w:ascii="Times New Roman" w:eastAsia="Calibri" w:hAnsi="Times New Roman"/>
          <w:sz w:val="20"/>
          <w:szCs w:val="22"/>
          <w:lang w:eastAsia="uk-UA"/>
        </w:rPr>
        <w:t>переліку, та (або) прекурсори, включені до таблиці IV переліку)</w:t>
      </w:r>
    </w:p>
    <w:p w:rsidR="00F623F9" w:rsidRPr="00901D4F" w:rsidRDefault="00F623F9" w:rsidP="00901D4F">
      <w:pPr>
        <w:jc w:val="center"/>
        <w:rPr>
          <w:rFonts w:ascii="Times New Roman" w:eastAsia="Calibri" w:hAnsi="Times New Roman"/>
          <w:sz w:val="20"/>
          <w:szCs w:val="22"/>
          <w:lang w:eastAsia="uk-UA"/>
        </w:rPr>
      </w:pP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bookmarkStart w:id="1" w:name="193"/>
      <w:bookmarkEnd w:id="1"/>
      <w:r w:rsidRPr="00901D4F">
        <w:rPr>
          <w:rFonts w:ascii="Times New Roman" w:eastAsia="Calibri" w:hAnsi="Times New Roman"/>
          <w:sz w:val="28"/>
          <w:szCs w:val="28"/>
          <w:lang w:eastAsia="uk-UA"/>
        </w:rPr>
        <w:t>Доза, відсоток, одиниця вимірювання</w:t>
      </w:r>
      <w:r w:rsidRPr="00901D4F">
        <w:rPr>
          <w:rFonts w:ascii="Times New Roman" w:eastAsia="Calibri" w:hAnsi="Times New Roman"/>
          <w:sz w:val="24"/>
          <w:szCs w:val="24"/>
          <w:lang w:eastAsia="uk-UA"/>
        </w:rPr>
        <w:t xml:space="preserve"> </w:t>
      </w:r>
      <w:r w:rsidRPr="00901D4F">
        <w:rPr>
          <w:rFonts w:ascii="Times New Roman" w:eastAsia="Calibri" w:hAnsi="Times New Roman"/>
          <w:sz w:val="28"/>
          <w:szCs w:val="28"/>
          <w:lang w:eastAsia="uk-UA"/>
        </w:rPr>
        <w:t>________________________________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tbl>
      <w:tblPr>
        <w:tblW w:w="10665" w:type="dxa"/>
        <w:tblInd w:w="-743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9"/>
        <w:gridCol w:w="1177"/>
        <w:gridCol w:w="1133"/>
        <w:gridCol w:w="992"/>
        <w:gridCol w:w="1094"/>
        <w:gridCol w:w="1135"/>
        <w:gridCol w:w="1421"/>
        <w:gridCol w:w="1143"/>
        <w:gridCol w:w="1691"/>
      </w:tblGrid>
      <w:tr w:rsidR="00901D4F" w:rsidRPr="00901D4F" w:rsidTr="00901D4F">
        <w:tc>
          <w:tcPr>
            <w:tcW w:w="41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Рік, місяць</w:t>
            </w:r>
          </w:p>
        </w:tc>
        <w:tc>
          <w:tcPr>
            <w:tcW w:w="5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ind w:hanging="111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Залишок на перше число</w:t>
            </w:r>
          </w:p>
        </w:tc>
        <w:tc>
          <w:tcPr>
            <w:tcW w:w="15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Надходження</w:t>
            </w:r>
          </w:p>
        </w:tc>
        <w:tc>
          <w:tcPr>
            <w:tcW w:w="17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Видача</w:t>
            </w:r>
          </w:p>
        </w:tc>
        <w:tc>
          <w:tcPr>
            <w:tcW w:w="7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Залишок на кінець місяця</w:t>
            </w:r>
          </w:p>
        </w:tc>
      </w:tr>
      <w:tr w:rsidR="00901D4F" w:rsidRPr="00901D4F" w:rsidTr="00901D4F">
        <w:tc>
          <w:tcPr>
            <w:tcW w:w="87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11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наймену-вання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номер і дата доку-мента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кількість</w:t>
            </w: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наймену-вання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номер і дата документа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кількість</w:t>
            </w:r>
          </w:p>
        </w:tc>
        <w:tc>
          <w:tcPr>
            <w:tcW w:w="1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22"/>
                <w:szCs w:val="22"/>
                <w:lang w:eastAsia="uk-UA"/>
              </w:rPr>
            </w:pPr>
          </w:p>
        </w:tc>
      </w:tr>
    </w:tbl>
    <w:p w:rsidR="00901D4F" w:rsidRPr="00901D4F" w:rsidRDefault="00901D4F" w:rsidP="00901D4F">
      <w:pPr>
        <w:spacing w:before="100" w:beforeAutospacing="1" w:after="100" w:afterAutospacing="1"/>
        <w:ind w:left="4956"/>
        <w:jc w:val="center"/>
        <w:rPr>
          <w:rFonts w:ascii="Times New Roman" w:hAnsi="Times New Roman"/>
          <w:sz w:val="28"/>
          <w:lang w:eastAsia="uk-UA"/>
        </w:rPr>
      </w:pPr>
    </w:p>
    <w:p w:rsidR="00901D4F" w:rsidRPr="00901D4F" w:rsidRDefault="00901D4F" w:rsidP="00901D4F">
      <w:pPr>
        <w:ind w:left="4956"/>
        <w:jc w:val="center"/>
        <w:rPr>
          <w:rFonts w:ascii="Times New Roman" w:hAnsi="Times New Roman"/>
          <w:sz w:val="28"/>
          <w:lang w:eastAsia="uk-UA"/>
        </w:rPr>
      </w:pPr>
    </w:p>
    <w:sectPr w:rsidR="00901D4F" w:rsidRPr="00901D4F" w:rsidSect="00236671">
      <w:headerReference w:type="even" r:id="rId7"/>
      <w:headerReference w:type="default" r:id="rId8"/>
      <w:pgSz w:w="11906" w:h="16838"/>
      <w:pgMar w:top="1134" w:right="1134" w:bottom="1134" w:left="1701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2D19" w:rsidRDefault="000D2D19">
      <w:r>
        <w:separator/>
      </w:r>
    </w:p>
  </w:endnote>
  <w:endnote w:type="continuationSeparator" w:id="0">
    <w:p w:rsidR="000D2D19" w:rsidRDefault="000D2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2D19" w:rsidRDefault="000D2D19">
      <w:r>
        <w:separator/>
      </w:r>
    </w:p>
  </w:footnote>
  <w:footnote w:type="continuationSeparator" w:id="0">
    <w:p w:rsidR="000D2D19" w:rsidRDefault="000D2D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Pr="00961F9F" w:rsidRDefault="00E02E36">
    <w:pPr>
      <w:framePr w:wrap="around" w:vAnchor="text" w:hAnchor="margin" w:xAlign="center" w:y="1"/>
      <w:rPr>
        <w:rFonts w:ascii="Times New Roman" w:hAnsi="Times New Roman"/>
      </w:rPr>
    </w:pPr>
    <w:r>
      <w:rPr>
        <w:rFonts w:ascii="Times New Roman" w:hAnsi="Times New Roman"/>
      </w:rPr>
      <w:t>47</w:t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2D19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6255"/>
    <w:rsid w:val="001D1101"/>
    <w:rsid w:val="001D69D0"/>
    <w:rsid w:val="001D78AE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671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3C30"/>
    <w:rsid w:val="00320BDB"/>
    <w:rsid w:val="00323173"/>
    <w:rsid w:val="003306B9"/>
    <w:rsid w:val="00333043"/>
    <w:rsid w:val="00335F48"/>
    <w:rsid w:val="00337C82"/>
    <w:rsid w:val="00342B77"/>
    <w:rsid w:val="003516C9"/>
    <w:rsid w:val="003648BD"/>
    <w:rsid w:val="00367833"/>
    <w:rsid w:val="00373194"/>
    <w:rsid w:val="00395230"/>
    <w:rsid w:val="003A0253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71B5"/>
    <w:rsid w:val="005D6D74"/>
    <w:rsid w:val="005F01F2"/>
    <w:rsid w:val="00601DF5"/>
    <w:rsid w:val="00603A3E"/>
    <w:rsid w:val="00604BFA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2D38"/>
    <w:rsid w:val="00723E5E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1D55"/>
    <w:rsid w:val="00A12AAA"/>
    <w:rsid w:val="00A21AB1"/>
    <w:rsid w:val="00A2455C"/>
    <w:rsid w:val="00A26336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07E9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E5BCE"/>
    <w:rsid w:val="00EF00F2"/>
    <w:rsid w:val="00EF42A3"/>
    <w:rsid w:val="00EF443F"/>
    <w:rsid w:val="00EF7E2B"/>
    <w:rsid w:val="00F07D34"/>
    <w:rsid w:val="00F1056F"/>
    <w:rsid w:val="00F117F8"/>
    <w:rsid w:val="00F1511E"/>
    <w:rsid w:val="00F15167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296072-61A7-4D07-9C4A-32A76FC5F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CDB8AC-DFCE-4B1D-8D44-300A2E1A8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796</Words>
  <Characters>454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2024-11-08T07:43:00Z</dcterms:created>
  <dcterms:modified xsi:type="dcterms:W3CDTF">2024-11-08T07:43:00Z</dcterms:modified>
</cp:coreProperties>
</file>