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A6B" w:rsidRPr="003D68AB" w:rsidRDefault="000D7A6B" w:rsidP="000D7A6B">
      <w:pPr>
        <w:keepNext/>
        <w:keepLines/>
        <w:spacing w:after="240" w:line="228" w:lineRule="auto"/>
        <w:ind w:left="6804"/>
        <w:jc w:val="center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Додаток 3</w:t>
      </w:r>
      <w:r w:rsidRPr="003D68AB">
        <w:rPr>
          <w:color w:val="000000"/>
          <w:szCs w:val="28"/>
          <w:lang w:eastAsia="ru-RU"/>
        </w:rPr>
        <w:br/>
        <w:t>до Порядку</w:t>
      </w:r>
    </w:p>
    <w:p w:rsidR="000D7A6B" w:rsidRPr="003D68AB" w:rsidRDefault="000D7A6B" w:rsidP="000D7A6B">
      <w:pPr>
        <w:keepNext/>
        <w:keepLines/>
        <w:spacing w:line="228" w:lineRule="auto"/>
        <w:jc w:val="center"/>
        <w:rPr>
          <w:rFonts w:ascii="Antiqua" w:hAnsi="Antiqua"/>
          <w:color w:val="000000"/>
          <w:szCs w:val="28"/>
          <w:lang w:eastAsia="ru-RU"/>
        </w:rPr>
      </w:pPr>
      <w:bookmarkStart w:id="0" w:name="_heading=h.y1su7k7utdm2"/>
      <w:bookmarkEnd w:id="0"/>
      <w:r w:rsidRPr="003D68AB">
        <w:rPr>
          <w:color w:val="000000"/>
          <w:szCs w:val="28"/>
          <w:lang w:eastAsia="ru-RU"/>
        </w:rPr>
        <w:t>ІНФОРМАЦІЯ</w:t>
      </w:r>
      <w:r w:rsidRPr="003D68AB">
        <w:rPr>
          <w:color w:val="000000"/>
          <w:szCs w:val="28"/>
          <w:lang w:eastAsia="ru-RU"/>
        </w:rPr>
        <w:br/>
        <w:t>про робочий процес № _________________________</w:t>
      </w:r>
    </w:p>
    <w:p w:rsidR="000D7A6B" w:rsidRPr="003D68AB" w:rsidRDefault="000D7A6B" w:rsidP="000D7A6B">
      <w:pPr>
        <w:spacing w:line="228" w:lineRule="auto"/>
        <w:ind w:left="4253" w:right="1416"/>
        <w:jc w:val="center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 w:val="20"/>
          <w:lang w:eastAsia="ru-RU"/>
        </w:rPr>
        <w:t xml:space="preserve">(порядковий номер в каталозі робочих процесів центрального органу </w:t>
      </w:r>
      <w:r w:rsidR="00900604">
        <w:rPr>
          <w:color w:val="000000"/>
          <w:sz w:val="20"/>
          <w:lang w:eastAsia="ru-RU"/>
        </w:rPr>
        <w:br/>
      </w:r>
      <w:r w:rsidRPr="003D68AB">
        <w:rPr>
          <w:color w:val="000000"/>
          <w:sz w:val="20"/>
          <w:lang w:eastAsia="ru-RU"/>
        </w:rPr>
        <w:t>виконавчої влади)</w:t>
      </w:r>
    </w:p>
    <w:p w:rsidR="000D7A6B" w:rsidRPr="003D68AB" w:rsidRDefault="000D7A6B" w:rsidP="000D7A6B">
      <w:pPr>
        <w:spacing w:line="228" w:lineRule="auto"/>
        <w:jc w:val="center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_______________________________________________________</w:t>
      </w:r>
    </w:p>
    <w:p w:rsidR="000D7A6B" w:rsidRPr="003D68AB" w:rsidRDefault="000D7A6B" w:rsidP="000D7A6B">
      <w:pPr>
        <w:spacing w:line="228" w:lineRule="auto"/>
        <w:jc w:val="center"/>
        <w:rPr>
          <w:rFonts w:ascii="Antiqua" w:hAnsi="Antiqua"/>
          <w:color w:val="000000"/>
          <w:sz w:val="26"/>
          <w:lang w:eastAsia="ru-RU"/>
        </w:rPr>
      </w:pPr>
      <w:r w:rsidRPr="003D68AB">
        <w:rPr>
          <w:color w:val="000000"/>
          <w:sz w:val="20"/>
          <w:lang w:eastAsia="ru-RU"/>
        </w:rPr>
        <w:t>(назва робочого процесу)</w:t>
      </w:r>
    </w:p>
    <w:p w:rsidR="000D7A6B" w:rsidRPr="003D68AB" w:rsidRDefault="000D7A6B" w:rsidP="000D7A6B">
      <w:pPr>
        <w:keepNext/>
        <w:keepLines/>
        <w:spacing w:before="120" w:line="228" w:lineRule="auto"/>
        <w:jc w:val="center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станом на _________________________</w:t>
      </w:r>
    </w:p>
    <w:p w:rsidR="000D7A6B" w:rsidRPr="003D68AB" w:rsidRDefault="000D7A6B" w:rsidP="000D7A6B">
      <w:pPr>
        <w:keepNext/>
        <w:keepLines/>
        <w:spacing w:after="240" w:line="228" w:lineRule="auto"/>
        <w:ind w:firstLine="1418"/>
        <w:jc w:val="center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 w:val="20"/>
          <w:lang w:eastAsia="ru-RU"/>
        </w:rPr>
        <w:t>(дата внесення останніх змін)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1. Опис основних характеристик робочого процесу (додається заповнений додаток 1 до Порядку проведення аналізу та оптимізації робочих процесів у центральних органах виконавчої влади, затвердженого постановою Кабінету Міністрів України від</w:t>
      </w:r>
      <w:r>
        <w:rPr>
          <w:color w:val="000000"/>
          <w:szCs w:val="28"/>
          <w:lang w:eastAsia="ru-RU"/>
        </w:rPr>
        <w:t xml:space="preserve"> 17 січня </w:t>
      </w:r>
      <w:r w:rsidRPr="003D68AB">
        <w:rPr>
          <w:color w:val="000000"/>
          <w:szCs w:val="28"/>
          <w:lang w:eastAsia="ru-RU"/>
        </w:rPr>
        <w:t>202</w:t>
      </w:r>
      <w:r>
        <w:rPr>
          <w:color w:val="000000"/>
          <w:szCs w:val="28"/>
          <w:lang w:eastAsia="ru-RU"/>
        </w:rPr>
        <w:t>5</w:t>
      </w:r>
      <w:r w:rsidRPr="003D68AB">
        <w:rPr>
          <w:color w:val="000000"/>
          <w:szCs w:val="28"/>
          <w:lang w:eastAsia="ru-RU"/>
        </w:rPr>
        <w:t xml:space="preserve"> р. № </w:t>
      </w:r>
      <w:r>
        <w:rPr>
          <w:color w:val="000000"/>
          <w:szCs w:val="28"/>
          <w:lang w:eastAsia="ru-RU"/>
        </w:rPr>
        <w:t>50</w:t>
      </w:r>
      <w:r w:rsidRPr="003D68AB">
        <w:rPr>
          <w:color w:val="000000"/>
          <w:szCs w:val="28"/>
          <w:lang w:eastAsia="ru-RU"/>
        </w:rPr>
        <w:t xml:space="preserve"> “Деякі питання впровадження процесного підходу в центральних органах виконавчої влади”).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2. Візуальне зображення робочого процесу (додається карта або блок-схема тощо)*.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3. Регламентуючі документи: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нормативно-правові акти та нормативні документи (перелік з посиланням на актуальний текст);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bookmarkStart w:id="1" w:name="_heading=h.1uha0wxfbeoo"/>
      <w:bookmarkEnd w:id="1"/>
      <w:r w:rsidRPr="003D68AB">
        <w:rPr>
          <w:color w:val="000000"/>
          <w:szCs w:val="28"/>
          <w:lang w:eastAsia="ru-RU"/>
        </w:rPr>
        <w:t>інші документи (регламент, стандартна операційна процедура, інструкція, чек-лист тощо)**.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4. Перелік документів, які створюються під час виконання робочого процесу (у тому числі встановлені форми, шаблони, приклади оформлення).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5. Вимоги до результату робочого процесу: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1) час: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строк створення;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періодичність створення;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 xml:space="preserve">2) якість: 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вимоги до оформлення та комплектації (перелік документів/інформації тощо; встановлені форми, шаблони, приклади оформлення);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вимоги до змісту;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 xml:space="preserve">3) орієнтація на споживача робочого процесу: 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форма над</w:t>
      </w:r>
      <w:bookmarkStart w:id="2" w:name="_GoBack"/>
      <w:bookmarkEnd w:id="2"/>
      <w:r w:rsidRPr="003D68AB">
        <w:rPr>
          <w:color w:val="000000"/>
          <w:szCs w:val="28"/>
          <w:lang w:eastAsia="ru-RU"/>
        </w:rPr>
        <w:t>ання споживачу (електронна/паперова);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спосіб надання споживачу;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lastRenderedPageBreak/>
        <w:t>вимоги споживача (витяг з регламентуючого документа, інша наявна інформація тощо).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6. Ключові показники робочого процесу (у разі наявності).</w:t>
      </w:r>
    </w:p>
    <w:p w:rsidR="000D7A6B" w:rsidRPr="003D68AB" w:rsidRDefault="000D7A6B" w:rsidP="000D7A6B">
      <w:pPr>
        <w:spacing w:before="120"/>
        <w:ind w:firstLine="567"/>
        <w:jc w:val="both"/>
        <w:rPr>
          <w:rFonts w:ascii="Antiqua" w:hAnsi="Antiqua"/>
          <w:color w:val="000000"/>
          <w:szCs w:val="28"/>
          <w:lang w:eastAsia="ru-RU"/>
        </w:rPr>
      </w:pPr>
      <w:r w:rsidRPr="003D68AB">
        <w:rPr>
          <w:color w:val="000000"/>
          <w:szCs w:val="28"/>
          <w:lang w:eastAsia="ru-RU"/>
        </w:rPr>
        <w:t>7. Інформація про оптимізацію робочого процесу (у разі наявності).</w:t>
      </w:r>
    </w:p>
    <w:p w:rsidR="000D7A6B" w:rsidRPr="003D68AB" w:rsidRDefault="000D7A6B" w:rsidP="000D7A6B">
      <w:pPr>
        <w:spacing w:line="228" w:lineRule="auto"/>
        <w:jc w:val="both"/>
        <w:rPr>
          <w:rFonts w:ascii="Antiqua" w:hAnsi="Antiqua"/>
          <w:color w:val="000000"/>
          <w:sz w:val="24"/>
          <w:szCs w:val="24"/>
          <w:lang w:eastAsia="ru-RU"/>
        </w:rPr>
      </w:pPr>
      <w:bookmarkStart w:id="3" w:name="_heading=h.rnw6x5lphz5a"/>
      <w:bookmarkEnd w:id="3"/>
      <w:r w:rsidRPr="003D68AB">
        <w:rPr>
          <w:color w:val="000000"/>
          <w:sz w:val="24"/>
          <w:szCs w:val="24"/>
          <w:lang w:eastAsia="ru-RU"/>
        </w:rPr>
        <w:t>__________</w:t>
      </w:r>
    </w:p>
    <w:p w:rsidR="000D7A6B" w:rsidRPr="003D68AB" w:rsidRDefault="000D7A6B" w:rsidP="00B25B48">
      <w:pPr>
        <w:spacing w:before="120" w:line="228" w:lineRule="auto"/>
        <w:ind w:firstLine="284"/>
        <w:jc w:val="both"/>
        <w:rPr>
          <w:rFonts w:ascii="Antiqua" w:hAnsi="Antiqua"/>
          <w:color w:val="000000"/>
          <w:sz w:val="26"/>
          <w:lang w:eastAsia="ru-RU"/>
        </w:rPr>
      </w:pPr>
      <w:r w:rsidRPr="003D68AB">
        <w:rPr>
          <w:color w:val="000000"/>
          <w:sz w:val="20"/>
          <w:lang w:eastAsia="ru-RU"/>
        </w:rPr>
        <w:t xml:space="preserve">* У разі наявності або можливості підготовки. </w:t>
      </w:r>
    </w:p>
    <w:p w:rsidR="00690640" w:rsidRDefault="000D7A6B" w:rsidP="00B25B48">
      <w:pPr>
        <w:ind w:firstLine="284"/>
        <w:jc w:val="both"/>
      </w:pPr>
      <w:r w:rsidRPr="003D68AB">
        <w:rPr>
          <w:color w:val="000000"/>
          <w:sz w:val="20"/>
          <w:lang w:eastAsia="ru-RU"/>
        </w:rPr>
        <w:t xml:space="preserve">** Будь-які документи, які описують повну послідовність виконання операцій та/або містять </w:t>
      </w:r>
      <w:r w:rsidR="00B25B48">
        <w:rPr>
          <w:color w:val="000000"/>
          <w:sz w:val="20"/>
          <w:lang w:eastAsia="ru-RU"/>
        </w:rPr>
        <w:br/>
      </w:r>
      <w:r w:rsidRPr="003D68AB">
        <w:rPr>
          <w:color w:val="000000"/>
          <w:sz w:val="20"/>
          <w:lang w:eastAsia="ru-RU"/>
        </w:rPr>
        <w:t xml:space="preserve">рекомендації щодо уникнення типових помилок (обов’язково у разі відсутності візуального зображення </w:t>
      </w:r>
      <w:r w:rsidR="00B25B48">
        <w:rPr>
          <w:color w:val="000000"/>
          <w:sz w:val="20"/>
          <w:lang w:eastAsia="ru-RU"/>
        </w:rPr>
        <w:br/>
      </w:r>
      <w:r w:rsidRPr="003D68AB">
        <w:rPr>
          <w:color w:val="000000"/>
          <w:sz w:val="20"/>
          <w:lang w:eastAsia="ru-RU"/>
        </w:rPr>
        <w:t>робочого процесу).</w:t>
      </w:r>
    </w:p>
    <w:sectPr w:rsidR="00690640" w:rsidSect="00B25B48">
      <w:headerReference w:type="default" r:id="rId6"/>
      <w:pgSz w:w="11906" w:h="16838"/>
      <w:pgMar w:top="1276" w:right="1274" w:bottom="1701" w:left="1417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27E" w:rsidRDefault="00BC727E" w:rsidP="00A00E95">
      <w:r>
        <w:separator/>
      </w:r>
    </w:p>
  </w:endnote>
  <w:endnote w:type="continuationSeparator" w:id="0">
    <w:p w:rsidR="00BC727E" w:rsidRDefault="00BC727E" w:rsidP="00A00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27E" w:rsidRDefault="00BC727E" w:rsidP="00A00E95">
      <w:r>
        <w:separator/>
      </w:r>
    </w:p>
  </w:footnote>
  <w:footnote w:type="continuationSeparator" w:id="0">
    <w:p w:rsidR="00BC727E" w:rsidRDefault="00BC727E" w:rsidP="00A00E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7525784"/>
      <w:docPartObj>
        <w:docPartGallery w:val="Page Numbers (Top of Page)"/>
        <w:docPartUnique/>
      </w:docPartObj>
    </w:sdtPr>
    <w:sdtContent>
      <w:p w:rsidR="00A00E95" w:rsidRDefault="00A00E9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5B48">
          <w:rPr>
            <w:noProof/>
          </w:rPr>
          <w:t>2</w:t>
        </w:r>
        <w:r>
          <w:fldChar w:fldCharType="end"/>
        </w:r>
      </w:p>
    </w:sdtContent>
  </w:sdt>
  <w:p w:rsidR="00A00E95" w:rsidRDefault="00A00E9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A6B"/>
    <w:rsid w:val="000D7A6B"/>
    <w:rsid w:val="00534396"/>
    <w:rsid w:val="00690640"/>
    <w:rsid w:val="00900604"/>
    <w:rsid w:val="00A00E95"/>
    <w:rsid w:val="00B25B48"/>
    <w:rsid w:val="00B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0B18C"/>
  <w15:chartTrackingRefBased/>
  <w15:docId w15:val="{0C38BA7A-DF78-461A-BA29-4F27A799D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7A6B"/>
    <w:pPr>
      <w:spacing w:after="0" w:line="240" w:lineRule="auto"/>
    </w:pPr>
    <w:rPr>
      <w:rFonts w:eastAsia="Times New Roman"/>
      <w:color w:val="auto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E95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A00E95"/>
    <w:rPr>
      <w:rFonts w:eastAsia="Times New Roman"/>
      <w:color w:val="auto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A00E95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A00E95"/>
    <w:rPr>
      <w:rFonts w:eastAsia="Times New Roman"/>
      <w:color w:val="auto"/>
      <w:szCs w:val="20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1229</Words>
  <Characters>701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5</cp:revision>
  <dcterms:created xsi:type="dcterms:W3CDTF">2025-01-21T15:00:00Z</dcterms:created>
  <dcterms:modified xsi:type="dcterms:W3CDTF">2025-01-22T10:35:00Z</dcterms:modified>
</cp:coreProperties>
</file>