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9C3" w:rsidRPr="008575F0" w:rsidRDefault="000249C3" w:rsidP="000249C3">
      <w:pPr>
        <w:pStyle w:val="Ch61"/>
        <w:ind w:left="10348"/>
        <w:rPr>
          <w:w w:val="100"/>
          <w:sz w:val="24"/>
          <w:szCs w:val="24"/>
        </w:rPr>
      </w:pPr>
      <w:r w:rsidRPr="008575F0">
        <w:rPr>
          <w:w w:val="100"/>
          <w:sz w:val="24"/>
          <w:szCs w:val="24"/>
        </w:rPr>
        <w:t xml:space="preserve">Додаток 2 </w:t>
      </w:r>
      <w:r w:rsidRPr="008575F0">
        <w:rPr>
          <w:w w:val="100"/>
          <w:sz w:val="24"/>
          <w:szCs w:val="24"/>
        </w:rPr>
        <w:br/>
        <w:t>до наказу Міністерства юстиції України «Деякі питання організації примусового виконання судових рішень та рішень інших органів (посадових осіб) у період зупинення роботи автоматизованої системи виконавчого провадження»</w:t>
      </w:r>
    </w:p>
    <w:p w:rsidR="000249C3" w:rsidRPr="008575F0" w:rsidRDefault="000249C3" w:rsidP="000249C3">
      <w:pPr>
        <w:pStyle w:val="Ch60"/>
        <w:rPr>
          <w:w w:val="100"/>
          <w:sz w:val="28"/>
          <w:szCs w:val="28"/>
        </w:rPr>
      </w:pPr>
      <w:r w:rsidRPr="008575F0">
        <w:rPr>
          <w:w w:val="100"/>
          <w:sz w:val="28"/>
          <w:szCs w:val="28"/>
        </w:rPr>
        <w:t xml:space="preserve">ЖУРНАЛ </w:t>
      </w:r>
      <w:bookmarkStart w:id="0" w:name="_GoBack"/>
      <w:bookmarkEnd w:id="0"/>
      <w:r w:rsidRPr="008575F0">
        <w:rPr>
          <w:w w:val="100"/>
          <w:sz w:val="28"/>
          <w:szCs w:val="28"/>
        </w:rPr>
        <w:br/>
        <w:t>реєстрації вихідних документів</w:t>
      </w:r>
    </w:p>
    <w:tbl>
      <w:tblPr>
        <w:tblW w:w="15282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2976"/>
        <w:gridCol w:w="4253"/>
        <w:gridCol w:w="2098"/>
        <w:gridCol w:w="2127"/>
      </w:tblGrid>
      <w:tr w:rsidR="000249C3" w:rsidRPr="008575F0" w:rsidTr="00DA065D">
        <w:trPr>
          <w:trHeight w:val="6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 xml:space="preserve">Дата реєстрації та вихідний номер </w:t>
            </w:r>
            <w:r w:rsidRPr="008575F0">
              <w:rPr>
                <w:w w:val="100"/>
                <w:sz w:val="20"/>
                <w:szCs w:val="20"/>
              </w:rPr>
              <w:br/>
              <w:t>документа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 xml:space="preserve">Вид </w:t>
            </w:r>
            <w:r w:rsidRPr="008575F0">
              <w:rPr>
                <w:w w:val="100"/>
                <w:sz w:val="20"/>
                <w:szCs w:val="20"/>
              </w:rPr>
              <w:br/>
              <w:t>документа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 xml:space="preserve">Стислий зміст </w:t>
            </w:r>
            <w:r w:rsidRPr="008575F0">
              <w:rPr>
                <w:w w:val="100"/>
                <w:sz w:val="20"/>
                <w:szCs w:val="20"/>
              </w:rPr>
              <w:br/>
              <w:t>документа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 xml:space="preserve">Номер виконавчого провадження </w:t>
            </w:r>
            <w:r w:rsidRPr="008575F0">
              <w:rPr>
                <w:w w:val="100"/>
                <w:sz w:val="20"/>
                <w:szCs w:val="20"/>
              </w:rPr>
              <w:br/>
              <w:t xml:space="preserve">згідно з автоматизованою системою виконавчого провадження </w:t>
            </w:r>
            <w:r w:rsidRPr="008575F0">
              <w:rPr>
                <w:w w:val="100"/>
                <w:sz w:val="20"/>
                <w:szCs w:val="20"/>
              </w:rPr>
              <w:br/>
              <w:t xml:space="preserve">(у разі направлення документа </w:t>
            </w:r>
            <w:r w:rsidRPr="008575F0">
              <w:rPr>
                <w:w w:val="100"/>
                <w:sz w:val="20"/>
                <w:szCs w:val="20"/>
              </w:rPr>
              <w:br/>
              <w:t>виконавчого провадження)*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Адресат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Кількість аркушів (основний документ / додаток)</w:t>
            </w:r>
          </w:p>
        </w:tc>
      </w:tr>
      <w:tr w:rsidR="000249C3" w:rsidRPr="008575F0" w:rsidTr="00DA065D">
        <w:trPr>
          <w:trHeight w:val="6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249C3" w:rsidRPr="008575F0" w:rsidRDefault="000249C3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6</w:t>
            </w:r>
          </w:p>
        </w:tc>
      </w:tr>
    </w:tbl>
    <w:p w:rsidR="000249C3" w:rsidRPr="008575F0" w:rsidRDefault="000249C3" w:rsidP="000249C3">
      <w:pPr>
        <w:pStyle w:val="Ch6"/>
        <w:rPr>
          <w:w w:val="100"/>
          <w:sz w:val="20"/>
          <w:szCs w:val="20"/>
        </w:rPr>
      </w:pPr>
    </w:p>
    <w:p w:rsidR="000249C3" w:rsidRPr="008575F0" w:rsidRDefault="000249C3" w:rsidP="000249C3">
      <w:pPr>
        <w:pStyle w:val="SnoskaSNOSKI"/>
        <w:spacing w:before="227"/>
        <w:rPr>
          <w:w w:val="100"/>
          <w:sz w:val="20"/>
          <w:szCs w:val="20"/>
        </w:rPr>
      </w:pPr>
      <w:r w:rsidRPr="008575F0">
        <w:rPr>
          <w:w w:val="100"/>
          <w:sz w:val="20"/>
          <w:szCs w:val="20"/>
        </w:rPr>
        <w:t>*</w:t>
      </w:r>
      <w:r w:rsidRPr="008575F0">
        <w:rPr>
          <w:w w:val="100"/>
          <w:sz w:val="20"/>
          <w:szCs w:val="20"/>
        </w:rPr>
        <w:tab/>
        <w:t>Не зазначається у разі, якщо виконавче провадження відкрито у період зупинення роботи автоматизованої системи виконавчого провадження.</w:t>
      </w:r>
    </w:p>
    <w:p w:rsidR="000249C3" w:rsidRPr="008575F0" w:rsidRDefault="000249C3" w:rsidP="000249C3">
      <w:pPr>
        <w:rPr>
          <w:sz w:val="24"/>
          <w:szCs w:val="24"/>
        </w:rPr>
      </w:pPr>
    </w:p>
    <w:p w:rsidR="00956318" w:rsidRDefault="00956318"/>
    <w:sectPr w:rsidR="00956318" w:rsidSect="006A6F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8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993" w:rsidRDefault="00526993" w:rsidP="00C37E37">
      <w:pPr>
        <w:spacing w:after="0" w:line="240" w:lineRule="auto"/>
      </w:pPr>
      <w:r>
        <w:separator/>
      </w:r>
    </w:p>
  </w:endnote>
  <w:endnote w:type="continuationSeparator" w:id="0">
    <w:p w:rsidR="00526993" w:rsidRDefault="00526993" w:rsidP="00C37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E37" w:rsidRDefault="00C37E3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E37" w:rsidRDefault="00C37E3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E37" w:rsidRDefault="00C37E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993" w:rsidRDefault="00526993" w:rsidP="00C37E37">
      <w:pPr>
        <w:spacing w:after="0" w:line="240" w:lineRule="auto"/>
      </w:pPr>
      <w:r>
        <w:separator/>
      </w:r>
    </w:p>
  </w:footnote>
  <w:footnote w:type="continuationSeparator" w:id="0">
    <w:p w:rsidR="00526993" w:rsidRDefault="00526993" w:rsidP="00C37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E37" w:rsidRDefault="00C37E3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E37" w:rsidRDefault="00C37E3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E37" w:rsidRDefault="00C37E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C3"/>
    <w:rsid w:val="000249C3"/>
    <w:rsid w:val="00526993"/>
    <w:rsid w:val="006A6FAE"/>
    <w:rsid w:val="00956318"/>
    <w:rsid w:val="00BA01DF"/>
    <w:rsid w:val="00C37E37"/>
    <w:rsid w:val="00F1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9C3"/>
    <w:rPr>
      <w:rFonts w:eastAsiaTheme="minorEastAsia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Основной текст (Ch_6 Міністерства)"/>
    <w:basedOn w:val="a"/>
    <w:uiPriority w:val="99"/>
    <w:rsid w:val="000249C3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0249C3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0249C3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горизонт (SNOSKI)"/>
    <w:basedOn w:val="a"/>
    <w:uiPriority w:val="99"/>
    <w:rsid w:val="000249C3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0249C3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3">
    <w:name w:val="header"/>
    <w:basedOn w:val="a"/>
    <w:link w:val="a4"/>
    <w:uiPriority w:val="99"/>
    <w:unhideWhenUsed/>
    <w:rsid w:val="00C37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7E37"/>
    <w:rPr>
      <w:rFonts w:eastAsiaTheme="minorEastAsia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C37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7E37"/>
    <w:rPr>
      <w:rFonts w:eastAsiaTheme="minorEastAsia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2025-02-06T00:24:00Z</dcterms:created>
  <dcterms:modified xsi:type="dcterms:W3CDTF">2025-02-06T08:44:00Z</dcterms:modified>
</cp:coreProperties>
</file>