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902" w:rsidRPr="00C62387" w:rsidRDefault="00104902" w:rsidP="00F16B16">
      <w:pPr>
        <w:pStyle w:val="76Ch6"/>
        <w:ind w:left="6237"/>
        <w:rPr>
          <w:w w:val="100"/>
          <w:sz w:val="24"/>
          <w:szCs w:val="24"/>
        </w:rPr>
      </w:pPr>
      <w:bookmarkStart w:id="0" w:name="_GoBack"/>
      <w:bookmarkEnd w:id="0"/>
      <w:r w:rsidRPr="00C62387">
        <w:rPr>
          <w:w w:val="100"/>
          <w:sz w:val="24"/>
          <w:szCs w:val="24"/>
        </w:rPr>
        <w:t>Додаток</w:t>
      </w:r>
      <w:r>
        <w:rPr>
          <w:w w:val="100"/>
          <w:sz w:val="24"/>
          <w:szCs w:val="24"/>
        </w:rPr>
        <w:t xml:space="preserve"> </w:t>
      </w:r>
      <w:r w:rsidRPr="00C62387">
        <w:rPr>
          <w:w w:val="100"/>
          <w:sz w:val="24"/>
          <w:szCs w:val="24"/>
        </w:rPr>
        <w:t>11</w:t>
      </w:r>
      <w:r w:rsidRPr="00C62387">
        <w:rPr>
          <w:w w:val="100"/>
          <w:sz w:val="24"/>
          <w:szCs w:val="24"/>
        </w:rPr>
        <w:br/>
        <w:t>до</w:t>
      </w:r>
      <w:r>
        <w:rPr>
          <w:w w:val="100"/>
          <w:sz w:val="24"/>
          <w:szCs w:val="24"/>
        </w:rPr>
        <w:t xml:space="preserve"> </w:t>
      </w:r>
      <w:r w:rsidRPr="00C62387">
        <w:rPr>
          <w:w w:val="100"/>
          <w:sz w:val="24"/>
          <w:szCs w:val="24"/>
        </w:rPr>
        <w:t>Правил</w:t>
      </w:r>
      <w:r>
        <w:rPr>
          <w:w w:val="100"/>
          <w:sz w:val="24"/>
          <w:szCs w:val="24"/>
        </w:rPr>
        <w:t xml:space="preserve"> </w:t>
      </w:r>
      <w:r w:rsidRPr="00C62387">
        <w:rPr>
          <w:w w:val="100"/>
          <w:sz w:val="24"/>
          <w:szCs w:val="24"/>
        </w:rPr>
        <w:t>ведення</w:t>
      </w:r>
      <w:r>
        <w:rPr>
          <w:w w:val="100"/>
          <w:sz w:val="24"/>
          <w:szCs w:val="24"/>
        </w:rPr>
        <w:t xml:space="preserve"> </w:t>
      </w:r>
      <w:r w:rsidRPr="00C62387">
        <w:rPr>
          <w:w w:val="100"/>
          <w:sz w:val="24"/>
          <w:szCs w:val="24"/>
        </w:rPr>
        <w:t>діловодства</w:t>
      </w:r>
      <w:r w:rsidRPr="00C62387">
        <w:rPr>
          <w:w w:val="100"/>
          <w:sz w:val="24"/>
          <w:szCs w:val="24"/>
        </w:rPr>
        <w:br/>
        <w:t>та</w:t>
      </w:r>
      <w:r>
        <w:rPr>
          <w:w w:val="100"/>
          <w:sz w:val="24"/>
          <w:szCs w:val="24"/>
        </w:rPr>
        <w:t xml:space="preserve"> </w:t>
      </w:r>
      <w:r w:rsidRPr="00C62387">
        <w:rPr>
          <w:w w:val="100"/>
          <w:sz w:val="24"/>
          <w:szCs w:val="24"/>
        </w:rPr>
        <w:t>архіву</w:t>
      </w:r>
      <w:r>
        <w:rPr>
          <w:w w:val="100"/>
          <w:sz w:val="24"/>
          <w:szCs w:val="24"/>
        </w:rPr>
        <w:t xml:space="preserve"> </w:t>
      </w:r>
      <w:r w:rsidRPr="00C62387">
        <w:rPr>
          <w:w w:val="100"/>
          <w:sz w:val="24"/>
          <w:szCs w:val="24"/>
        </w:rPr>
        <w:t>арбітражного</w:t>
      </w:r>
      <w:r>
        <w:rPr>
          <w:w w:val="100"/>
          <w:sz w:val="24"/>
          <w:szCs w:val="24"/>
        </w:rPr>
        <w:t xml:space="preserve"> </w:t>
      </w:r>
      <w:r w:rsidRPr="00C62387">
        <w:rPr>
          <w:w w:val="100"/>
          <w:sz w:val="24"/>
          <w:szCs w:val="24"/>
        </w:rPr>
        <w:t>керуючого</w:t>
      </w:r>
      <w:r w:rsidRPr="00C62387">
        <w:rPr>
          <w:w w:val="100"/>
          <w:sz w:val="24"/>
          <w:szCs w:val="24"/>
        </w:rPr>
        <w:br/>
        <w:t>(пункт</w:t>
      </w:r>
      <w:r>
        <w:rPr>
          <w:w w:val="100"/>
          <w:sz w:val="24"/>
          <w:szCs w:val="24"/>
        </w:rPr>
        <w:t xml:space="preserve"> </w:t>
      </w:r>
      <w:r w:rsidRPr="00C62387">
        <w:rPr>
          <w:w w:val="100"/>
          <w:sz w:val="24"/>
          <w:szCs w:val="24"/>
        </w:rPr>
        <w:t>5</w:t>
      </w:r>
      <w:r>
        <w:rPr>
          <w:w w:val="100"/>
          <w:sz w:val="24"/>
          <w:szCs w:val="24"/>
        </w:rPr>
        <w:t xml:space="preserve"> </w:t>
      </w:r>
      <w:r w:rsidRPr="00C62387">
        <w:rPr>
          <w:w w:val="100"/>
          <w:sz w:val="24"/>
          <w:szCs w:val="24"/>
        </w:rPr>
        <w:t>розділу</w:t>
      </w:r>
      <w:r>
        <w:rPr>
          <w:w w:val="100"/>
          <w:sz w:val="24"/>
          <w:szCs w:val="24"/>
        </w:rPr>
        <w:t xml:space="preserve"> </w:t>
      </w:r>
      <w:r w:rsidRPr="00C62387">
        <w:rPr>
          <w:w w:val="100"/>
          <w:sz w:val="24"/>
          <w:szCs w:val="24"/>
        </w:rPr>
        <w:t>IV)</w:t>
      </w:r>
    </w:p>
    <w:p w:rsidR="00104902" w:rsidRPr="00C62387" w:rsidRDefault="00104902" w:rsidP="00104902">
      <w:pPr>
        <w:pStyle w:val="Ch67"/>
        <w:spacing w:after="57"/>
        <w:rPr>
          <w:w w:val="100"/>
          <w:sz w:val="24"/>
          <w:szCs w:val="24"/>
        </w:rPr>
      </w:pPr>
      <w:r w:rsidRPr="00C62387">
        <w:rPr>
          <w:w w:val="100"/>
          <w:sz w:val="24"/>
          <w:szCs w:val="24"/>
        </w:rPr>
        <w:t>Примірна</w:t>
      </w:r>
      <w:r>
        <w:rPr>
          <w:w w:val="100"/>
          <w:sz w:val="24"/>
          <w:szCs w:val="24"/>
        </w:rPr>
        <w:t xml:space="preserve"> </w:t>
      </w:r>
      <w:r w:rsidRPr="00C62387">
        <w:rPr>
          <w:w w:val="100"/>
          <w:sz w:val="24"/>
          <w:szCs w:val="24"/>
        </w:rPr>
        <w:t>номенклатура</w:t>
      </w:r>
      <w:r>
        <w:rPr>
          <w:w w:val="100"/>
          <w:sz w:val="24"/>
          <w:szCs w:val="24"/>
        </w:rPr>
        <w:t xml:space="preserve"> </w:t>
      </w:r>
      <w:r w:rsidRPr="00C62387">
        <w:rPr>
          <w:w w:val="100"/>
          <w:sz w:val="24"/>
          <w:szCs w:val="24"/>
        </w:rPr>
        <w:t>справ</w:t>
      </w:r>
      <w:r>
        <w:rPr>
          <w:w w:val="100"/>
          <w:sz w:val="24"/>
          <w:szCs w:val="24"/>
        </w:rPr>
        <w:t xml:space="preserve"> </w:t>
      </w:r>
      <w:r w:rsidRPr="00C62387">
        <w:rPr>
          <w:w w:val="100"/>
          <w:sz w:val="24"/>
          <w:szCs w:val="24"/>
        </w:rPr>
        <w:t>арбітражного</w:t>
      </w:r>
      <w:r>
        <w:rPr>
          <w:w w:val="100"/>
          <w:sz w:val="24"/>
          <w:szCs w:val="24"/>
        </w:rPr>
        <w:t xml:space="preserve"> </w:t>
      </w:r>
      <w:r w:rsidRPr="00C62387">
        <w:rPr>
          <w:w w:val="100"/>
          <w:sz w:val="24"/>
          <w:szCs w:val="24"/>
        </w:rPr>
        <w:t>керуючого</w:t>
      </w:r>
    </w:p>
    <w:tbl>
      <w:tblPr>
        <w:tblW w:w="5000" w:type="pct"/>
        <w:tblCellMar>
          <w:left w:w="0" w:type="dxa"/>
          <w:right w:w="0" w:type="dxa"/>
        </w:tblCellMar>
        <w:tblLook w:val="0000" w:firstRow="0" w:lastRow="0" w:firstColumn="0" w:lastColumn="0" w:noHBand="0" w:noVBand="0"/>
      </w:tblPr>
      <w:tblGrid>
        <w:gridCol w:w="901"/>
        <w:gridCol w:w="3754"/>
        <w:gridCol w:w="1052"/>
        <w:gridCol w:w="1652"/>
        <w:gridCol w:w="2836"/>
      </w:tblGrid>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rStyle w:val="Bold"/>
                <w:bCs/>
                <w:w w:val="100"/>
                <w:sz w:val="20"/>
                <w:szCs w:val="20"/>
              </w:rPr>
              <w:t xml:space="preserve">Індекс </w:t>
            </w:r>
            <w:r w:rsidRPr="00F16B16">
              <w:rPr>
                <w:rStyle w:val="Bold"/>
                <w:bCs/>
                <w:w w:val="100"/>
                <w:sz w:val="20"/>
                <w:szCs w:val="20"/>
              </w:rPr>
              <w:br/>
              <w:t>справи</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rStyle w:val="Bold"/>
                <w:bCs/>
                <w:w w:val="100"/>
                <w:sz w:val="20"/>
                <w:szCs w:val="20"/>
              </w:rPr>
              <w:t xml:space="preserve">Заголовок справи </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rStyle w:val="Bold"/>
                <w:bCs/>
                <w:w w:val="100"/>
                <w:sz w:val="20"/>
                <w:szCs w:val="20"/>
              </w:rPr>
              <w:t xml:space="preserve">Кількість </w:t>
            </w:r>
            <w:r w:rsidRPr="00F16B16">
              <w:rPr>
                <w:rStyle w:val="Bold"/>
                <w:bCs/>
                <w:w w:val="100"/>
                <w:sz w:val="20"/>
                <w:szCs w:val="20"/>
              </w:rPr>
              <w:br/>
              <w:t xml:space="preserve">справ </w:t>
            </w:r>
            <w:r w:rsidRPr="00F16B16">
              <w:rPr>
                <w:rStyle w:val="Bold"/>
                <w:bCs/>
                <w:w w:val="100"/>
                <w:sz w:val="20"/>
                <w:szCs w:val="20"/>
              </w:rPr>
              <w:br/>
              <w:t xml:space="preserve">(томів, </w:t>
            </w:r>
            <w:r w:rsidRPr="00F16B16">
              <w:rPr>
                <w:rStyle w:val="Bold"/>
                <w:bCs/>
                <w:w w:val="100"/>
                <w:sz w:val="20"/>
                <w:szCs w:val="20"/>
              </w:rPr>
              <w:br/>
              <w:t>частин)</w:t>
            </w: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rStyle w:val="Bold"/>
                <w:bCs/>
                <w:w w:val="100"/>
                <w:sz w:val="20"/>
                <w:szCs w:val="20"/>
              </w:rPr>
              <w:t xml:space="preserve">Строки </w:t>
            </w:r>
            <w:r w:rsidRPr="00F16B16">
              <w:rPr>
                <w:rStyle w:val="Bold"/>
                <w:bCs/>
                <w:w w:val="100"/>
                <w:sz w:val="20"/>
                <w:szCs w:val="20"/>
              </w:rPr>
              <w:br/>
              <w:t xml:space="preserve">зберігання </w:t>
            </w:r>
            <w:r w:rsidRPr="00F16B16">
              <w:rPr>
                <w:rStyle w:val="Bold"/>
                <w:bCs/>
                <w:w w:val="100"/>
                <w:sz w:val="20"/>
                <w:szCs w:val="20"/>
              </w:rPr>
              <w:br/>
              <w:t xml:space="preserve">і статті </w:t>
            </w:r>
            <w:r w:rsidRPr="00F16B16">
              <w:rPr>
                <w:rStyle w:val="Bold"/>
                <w:bCs/>
                <w:w w:val="100"/>
                <w:sz w:val="20"/>
                <w:szCs w:val="20"/>
              </w:rPr>
              <w:br/>
              <w:t>за переліком</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rStyle w:val="Bold"/>
                <w:bCs/>
                <w:w w:val="100"/>
                <w:sz w:val="20"/>
                <w:szCs w:val="20"/>
              </w:rPr>
              <w:t>Примітка</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w w:val="100"/>
                <w:sz w:val="20"/>
                <w:szCs w:val="20"/>
              </w:rPr>
              <w:t>1</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w w:val="100"/>
                <w:sz w:val="20"/>
                <w:szCs w:val="20"/>
              </w:rPr>
              <w:t>2</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w w:val="100"/>
                <w:sz w:val="20"/>
                <w:szCs w:val="20"/>
              </w:rPr>
              <w:t>3</w:t>
            </w: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w w:val="100"/>
                <w:sz w:val="20"/>
                <w:szCs w:val="20"/>
              </w:rPr>
              <w:t>4</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vAlign w:val="center"/>
          </w:tcPr>
          <w:p w:rsidR="00104902" w:rsidRPr="00F16B16" w:rsidRDefault="00104902" w:rsidP="002D56A7">
            <w:pPr>
              <w:pStyle w:val="TableshapkaTABL"/>
              <w:rPr>
                <w:w w:val="100"/>
                <w:sz w:val="20"/>
                <w:szCs w:val="20"/>
              </w:rPr>
            </w:pPr>
            <w:r w:rsidRPr="00F16B16">
              <w:rPr>
                <w:w w:val="100"/>
                <w:sz w:val="20"/>
                <w:szCs w:val="20"/>
              </w:rPr>
              <w:t>5</w:t>
            </w:r>
          </w:p>
        </w:tc>
      </w:tr>
      <w:tr w:rsidR="00104902" w:rsidRPr="00F16B16" w:rsidTr="00F16B16">
        <w:trPr>
          <w:trHeight w:val="60"/>
        </w:trPr>
        <w:tc>
          <w:tcPr>
            <w:tcW w:w="5000" w:type="pct"/>
            <w:gridSpan w:val="5"/>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rStyle w:val="Bold"/>
                <w:bCs/>
                <w:spacing w:val="0"/>
                <w:sz w:val="20"/>
                <w:szCs w:val="20"/>
              </w:rPr>
              <w:t>01 — Адміністративно-господарська діяльність</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01-01</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Накази Міністерства юстиції України, територіальних органів Мін’юсту з питань діяльності арбітражного керуючого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 припинення діяльності</w:t>
            </w:r>
            <w:r w:rsidRPr="00F16B16">
              <w:rPr>
                <w:spacing w:val="0"/>
                <w:sz w:val="20"/>
                <w:szCs w:val="20"/>
                <w:vertAlign w:val="superscript"/>
              </w:rPr>
              <w:t>1</w:t>
            </w:r>
            <w:r w:rsidRPr="00F16B16">
              <w:rPr>
                <w:spacing w:val="0"/>
                <w:sz w:val="20"/>
                <w:szCs w:val="20"/>
              </w:rPr>
              <w:t xml:space="preserve">, </w:t>
            </w:r>
            <w:r w:rsidRPr="00F16B16">
              <w:rPr>
                <w:spacing w:val="0"/>
                <w:sz w:val="20"/>
                <w:szCs w:val="20"/>
              </w:rPr>
              <w:br/>
              <w:t>стаття 16 а</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Надіслані до відома — </w:t>
            </w:r>
            <w:r w:rsidRPr="00F16B16">
              <w:rPr>
                <w:spacing w:val="0"/>
                <w:sz w:val="20"/>
                <w:szCs w:val="20"/>
              </w:rPr>
              <w:br/>
              <w:t>доки не мине потреба</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01-02</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Накази арбітражного керуючого з кадрових питань (особового складу) (про прийняття на роботу, переміщення за посадою, переведення на іншу роботу, звільнення; підвищення кваліфікації, зміна біографічних даних; заохочення (нагородження, преміювання), оплата праці, нарахування різних надбавок, доплат, матеріальної допомоги; надання відпусток для догляду за дитиною, відпусток без збереження заробітної плати).</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75 років,</w:t>
            </w:r>
          </w:p>
          <w:p w:rsidR="00104902" w:rsidRPr="00F16B16" w:rsidRDefault="00104902" w:rsidP="002D56A7">
            <w:pPr>
              <w:pStyle w:val="TableTABL"/>
              <w:rPr>
                <w:spacing w:val="0"/>
                <w:sz w:val="20"/>
                <w:szCs w:val="20"/>
              </w:rPr>
            </w:pPr>
            <w:r w:rsidRPr="00F16B16">
              <w:rPr>
                <w:spacing w:val="0"/>
                <w:sz w:val="20"/>
                <w:szCs w:val="20"/>
              </w:rPr>
              <w:t>ст. 16 б</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01-03</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Накази арбітражного керуючого з кадрових питань (особового складу) тимчасового строку зберігання</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w:t>
            </w:r>
            <w:r w:rsidRPr="00F16B16">
              <w:rPr>
                <w:spacing w:val="0"/>
                <w:sz w:val="20"/>
                <w:szCs w:val="20"/>
                <w:vertAlign w:val="superscript"/>
              </w:rPr>
              <w:t>1</w:t>
            </w:r>
            <w:r w:rsidRPr="00F16B16">
              <w:rPr>
                <w:spacing w:val="0"/>
                <w:sz w:val="20"/>
                <w:szCs w:val="20"/>
              </w:rPr>
              <w:t>,</w:t>
            </w:r>
          </w:p>
          <w:p w:rsidR="00104902" w:rsidRPr="00F16B16" w:rsidRDefault="00104902" w:rsidP="002D56A7">
            <w:pPr>
              <w:pStyle w:val="TableTABL"/>
              <w:rPr>
                <w:spacing w:val="0"/>
                <w:sz w:val="20"/>
                <w:szCs w:val="20"/>
              </w:rPr>
            </w:pPr>
            <w:r w:rsidRPr="00F16B16">
              <w:rPr>
                <w:spacing w:val="0"/>
                <w:sz w:val="20"/>
                <w:szCs w:val="20"/>
              </w:rPr>
              <w:t>16 б</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Про короткострокові відрядження в межах України та за кордон; стягнення; надання щорічних оплачуваних відпусток та відпусток у зв’язку з навчанням</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01-04</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 xml:space="preserve">Накази арбітражного керуючого з адміністративно-господарських питань </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w:t>
            </w:r>
          </w:p>
          <w:p w:rsidR="00104902" w:rsidRPr="00F16B16" w:rsidRDefault="00104902" w:rsidP="002D56A7">
            <w:pPr>
              <w:pStyle w:val="TableTABL"/>
              <w:rPr>
                <w:spacing w:val="0"/>
                <w:sz w:val="20"/>
                <w:szCs w:val="20"/>
              </w:rPr>
            </w:pPr>
            <w:r w:rsidRPr="00F16B16">
              <w:rPr>
                <w:spacing w:val="0"/>
                <w:sz w:val="20"/>
                <w:szCs w:val="20"/>
              </w:rPr>
              <w:t>стаття 16 в</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01-05</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Документи (довідки, акти, пояснювальні записки тощо) про результати перевірок діяльності арбітражного керуючого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10 років,</w:t>
            </w:r>
          </w:p>
          <w:p w:rsidR="00104902" w:rsidRPr="00F16B16" w:rsidRDefault="00104902" w:rsidP="002D56A7">
            <w:pPr>
              <w:pStyle w:val="TableTABL"/>
              <w:rPr>
                <w:spacing w:val="0"/>
                <w:sz w:val="20"/>
                <w:szCs w:val="20"/>
              </w:rPr>
            </w:pPr>
            <w:r w:rsidRPr="00F16B16">
              <w:rPr>
                <w:spacing w:val="0"/>
                <w:sz w:val="20"/>
                <w:szCs w:val="20"/>
              </w:rPr>
              <w:t>стаття 76 а</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01-06</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Документи (протоколи, акти, довідки, доповідні записки) документальних перевірок фінансово-господарської діяльності, правильності стягнення податків тощо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 стаття 341</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01-07</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Документи (довідки) з узагальнення практики діяльності арбітражного керуючого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 припинення діяльності</w:t>
            </w:r>
            <w:r w:rsidRPr="00F16B16">
              <w:rPr>
                <w:spacing w:val="0"/>
                <w:sz w:val="20"/>
                <w:szCs w:val="20"/>
                <w:vertAlign w:val="superscript"/>
              </w:rPr>
              <w:t>1</w:t>
            </w:r>
            <w:r w:rsidRPr="00F16B16">
              <w:rPr>
                <w:spacing w:val="0"/>
                <w:sz w:val="20"/>
                <w:szCs w:val="20"/>
              </w:rPr>
              <w:t>, стаття 44 а</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З адміністративно-господарських та оперативних питань — 5 років</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01-08</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Документи з грифом «Для службового користування»</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ЕК</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01-09</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Статистична та оперативна звітність, а також інформація про діяльність арбітражного керуючого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 припинення діяльності, стаття 302 а</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01-10</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 xml:space="preserve">Документи (договори, листи, свідоцтва </w:t>
            </w:r>
            <w:r w:rsidRPr="00F16B16">
              <w:rPr>
                <w:spacing w:val="0"/>
                <w:sz w:val="20"/>
                <w:szCs w:val="20"/>
              </w:rPr>
              <w:lastRenderedPageBreak/>
              <w:t>тощо) про підвищення кваліфікації арбітражного керуючого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 xml:space="preserve">5 років, стаття </w:t>
            </w:r>
            <w:r w:rsidRPr="00F16B16">
              <w:rPr>
                <w:spacing w:val="0"/>
                <w:sz w:val="20"/>
                <w:szCs w:val="20"/>
              </w:rPr>
              <w:lastRenderedPageBreak/>
              <w:t>618</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01-11</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Особові рахунки працівників (розрахунково-платіжні відомості)</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75 років, стаття 317 а</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01-12</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Первинні документи і додатки до них, що фіксують факт виконання господарських операцій і стали підставою для записів у регістрах бухгалтерського обліку та податкових документах (касові, банківські документи, ордери, повідомлення банків і переказні вимоги, виписки банків, корінці квитанцій, банківських чекових книжок, нарядів на роботу, акти про приймання, здавання і списання майна, матеріалів, квитанції і накладні з обліку товарно-матеріальних цінностей, рахунки-фактури, авансові звіти тощо)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w:t>
            </w:r>
            <w:r w:rsidRPr="00F16B16">
              <w:rPr>
                <w:spacing w:val="0"/>
                <w:sz w:val="20"/>
                <w:szCs w:val="20"/>
                <w:vertAlign w:val="superscript"/>
              </w:rPr>
              <w:t>1</w:t>
            </w:r>
            <w:r w:rsidRPr="00F16B16">
              <w:rPr>
                <w:spacing w:val="0"/>
                <w:sz w:val="20"/>
                <w:szCs w:val="20"/>
              </w:rPr>
              <w:t>,</w:t>
            </w:r>
          </w:p>
          <w:p w:rsidR="00104902" w:rsidRPr="00F16B16" w:rsidRDefault="00104902" w:rsidP="002D56A7">
            <w:pPr>
              <w:pStyle w:val="TableTABL"/>
              <w:rPr>
                <w:spacing w:val="0"/>
                <w:sz w:val="20"/>
                <w:szCs w:val="20"/>
              </w:rPr>
            </w:pPr>
            <w:r w:rsidRPr="00F16B16">
              <w:rPr>
                <w:spacing w:val="0"/>
                <w:sz w:val="20"/>
                <w:szCs w:val="20"/>
              </w:rPr>
              <w:t>стаття 336</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Документи, пов’язані з предметом податкової перевірки, інспектування (ревізії) органу державного фінансового контролю та/або адміністративним чи судовим оскарженням прийнятого за її (його) результатами рішення, зберігаються не менше встановленого мінімального строку та протягом одного року після закінчення передбаченого законом строку для судового оскарження такого рішення, а у разі такого оскарження — протягом одного року з дня набрання законної сили судовим рішенням, яким закінчено розгляд справи, </w:t>
            </w:r>
            <w:r w:rsidRPr="00F16B16">
              <w:rPr>
                <w:spacing w:val="0"/>
                <w:sz w:val="20"/>
                <w:szCs w:val="20"/>
              </w:rPr>
              <w:br/>
              <w:t>а у разі оскарження такого судового рішення — протягом трьох місяців з дня набрання законної сили остаточним судовим рішенням, подальше оскарження якого неможливе. Документи, щодо яких сплинув мінімальний строк зберігання, що стосуються звітних періодів, за які більше не може проводитись податкова перевірка, інспектування (ревізія), підлягають знищенню (крім тих, що можуть бути використані для документального забезпечення процесу відшкодування матеріальної шкоди, заподіяної внаслідок збройної агресії російської федерації та тимчасової окупації)</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01-13</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Документи (огляди, відомості, доповідні записки тощо) про сплату податків і зборів (обов’язкових платежів)</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 стаття 267</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01-14</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Документи (акти) про знищення печаток і штампів</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3 роки, стаття 119</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01-15</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Листування з державним органом з питань банкрутства та його територіальними органами з питань діяльності арбітражного керуючого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 стаття 22</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01-16</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Листування з юридичними та фізичними особами з питань діяльності арбітражного керуючого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 xml:space="preserve">5 років, </w:t>
            </w:r>
            <w:r w:rsidRPr="00F16B16">
              <w:rPr>
                <w:spacing w:val="0"/>
                <w:sz w:val="20"/>
                <w:szCs w:val="20"/>
              </w:rPr>
              <w:br/>
              <w:t>статті 22, 23</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01-17</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Звернення (пропозиції, заяви, скарги) громадян та документи (листи, довідки, акти) з їх розгляду</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w:t>
            </w:r>
            <w:r w:rsidRPr="00F16B16">
              <w:rPr>
                <w:spacing w:val="0"/>
                <w:sz w:val="20"/>
                <w:szCs w:val="20"/>
                <w:vertAlign w:val="superscript"/>
              </w:rPr>
              <w:t>1</w:t>
            </w:r>
            <w:r w:rsidRPr="00F16B16">
              <w:rPr>
                <w:spacing w:val="0"/>
                <w:sz w:val="20"/>
                <w:szCs w:val="20"/>
              </w:rPr>
              <w:t>, стаття 82 б</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У разі неодноразового звернення — 5 років після останнього розгляду </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lastRenderedPageBreak/>
              <w:t>01-18</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Посадові інструкції осіб, які перебувають у трудових відносинах з арбітражним керуючим</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w:t>
            </w:r>
            <w:r w:rsidRPr="00F16B16">
              <w:rPr>
                <w:spacing w:val="0"/>
                <w:sz w:val="20"/>
                <w:szCs w:val="20"/>
                <w:vertAlign w:val="superscript"/>
              </w:rPr>
              <w:t>1</w:t>
            </w:r>
            <w:r w:rsidRPr="00F16B16">
              <w:rPr>
                <w:spacing w:val="0"/>
                <w:sz w:val="20"/>
                <w:szCs w:val="20"/>
              </w:rPr>
              <w:t>, стаття 43</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Після заміни новими</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01-19</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Особові справи (заяви, анкети, автобіографії, копії і витяги з наказів про прийняття, переміщення, звільнення, копії особистих документів, характеристики, листки з обліку кадрів, трудові договори тощо) осіб, які перебувають у трудових відносинах з арбітражним керуючим</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75 років</w:t>
            </w:r>
            <w:r w:rsidRPr="00F16B16">
              <w:rPr>
                <w:spacing w:val="0"/>
                <w:sz w:val="20"/>
                <w:szCs w:val="20"/>
                <w:vertAlign w:val="superscript"/>
              </w:rPr>
              <w:t>1</w:t>
            </w:r>
            <w:r w:rsidRPr="00F16B16">
              <w:rPr>
                <w:spacing w:val="0"/>
                <w:sz w:val="20"/>
                <w:szCs w:val="20"/>
              </w:rPr>
              <w:t>, стаття 493 в</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Після звільнення</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01-20</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Документи (плани, відгуки, копії наказів, листи тощо) про стажування осіб, які мають намір здійснювати діяльність арбітражного керуючого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 стаття 512</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01-21</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Акти приймання-передавання з усіма документами та додатками, складені при зміні особи, відповідальної за ведення діловодства та архіву; акти приймання-передавання справ (документів) боржника</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3 роки</w:t>
            </w:r>
            <w:r w:rsidRPr="00F16B16">
              <w:rPr>
                <w:spacing w:val="0"/>
                <w:sz w:val="20"/>
                <w:szCs w:val="20"/>
                <w:vertAlign w:val="superscript"/>
              </w:rPr>
              <w:t>1</w:t>
            </w:r>
            <w:r w:rsidRPr="00F16B16">
              <w:rPr>
                <w:spacing w:val="0"/>
                <w:sz w:val="20"/>
                <w:szCs w:val="20"/>
              </w:rPr>
              <w:t xml:space="preserve">, </w:t>
            </w:r>
            <w:r w:rsidRPr="00F16B16">
              <w:rPr>
                <w:spacing w:val="0"/>
                <w:sz w:val="20"/>
                <w:szCs w:val="20"/>
              </w:rPr>
              <w:br/>
              <w:t>стаття 45 б</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Після зміни особи, відповідальної за ведення діловодства та архіву арбітражного керуючого</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01-22</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Журнал реєстрації наказів з кадрових питань (особового складу) тривалого зберігання</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75 років, стаття 121 б</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01-23</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 xml:space="preserve">Журнал реєстрації наказів з кадрових питань (особового складу) тимчасового зберігання </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 стаття 121 б</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01-24</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Журнал реєстрації наказів з адміністративно-господарських питань</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 стаття 121 в</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01-25</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Журнал реєстрації договорів (угод), однією із сторін яких є арбітражний керуючий, що пов’язані з його діяльністю</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w:t>
            </w:r>
            <w:r w:rsidRPr="00F16B16">
              <w:rPr>
                <w:spacing w:val="0"/>
                <w:sz w:val="20"/>
                <w:szCs w:val="20"/>
                <w:vertAlign w:val="superscript"/>
              </w:rPr>
              <w:t>1, 2</w:t>
            </w:r>
            <w:r w:rsidRPr="00F16B16">
              <w:rPr>
                <w:spacing w:val="0"/>
                <w:sz w:val="20"/>
                <w:szCs w:val="20"/>
              </w:rPr>
              <w:t>, стаття 352 б</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Після закінчення строку дії останнього договору, угоди.</w:t>
            </w:r>
          </w:p>
          <w:p w:rsidR="00104902" w:rsidRPr="00F16B16" w:rsidRDefault="00104902" w:rsidP="002D56A7">
            <w:pPr>
              <w:pStyle w:val="TableTABL"/>
              <w:rPr>
                <w:spacing w:val="0"/>
                <w:sz w:val="20"/>
                <w:szCs w:val="20"/>
              </w:rPr>
            </w:pPr>
            <w:r w:rsidRPr="00F16B16">
              <w:rPr>
                <w:spacing w:val="0"/>
                <w:sz w:val="20"/>
                <w:szCs w:val="20"/>
                <w:vertAlign w:val="superscript"/>
              </w:rPr>
              <w:t>2</w:t>
            </w:r>
            <w:r w:rsidRPr="00F16B16">
              <w:rPr>
                <w:spacing w:val="0"/>
                <w:sz w:val="20"/>
                <w:szCs w:val="20"/>
              </w:rPr>
              <w:t xml:space="preserve"> Див. примітку до справи 01-12</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01-26</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Журнал реєстрації вхідних документів</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3 роки, стаття 122</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01-27</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Журнал реєстрації вихідних документів</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3 роки, стаття 122</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01-28</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Журнал реєстрації звернень громадян</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 стаття 124</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01-29</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 xml:space="preserve">Журнал обліку особистого прийому громадян </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3 роки, стаття 125</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01-30</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Журнал обліку перевірок</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 стаття 86</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r>
      <w:tr w:rsidR="00104902" w:rsidRPr="00F16B16" w:rsidTr="00F16B16">
        <w:trPr>
          <w:trHeight w:val="60"/>
        </w:trPr>
        <w:tc>
          <w:tcPr>
            <w:tcW w:w="5000" w:type="pct"/>
            <w:gridSpan w:val="5"/>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rStyle w:val="Bold"/>
                <w:bCs/>
                <w:spacing w:val="0"/>
                <w:sz w:val="20"/>
                <w:szCs w:val="20"/>
              </w:rPr>
              <w:t xml:space="preserve">02 — Справи боржників у процедурі превентивної реструктуризації, у справах </w:t>
            </w:r>
            <w:r w:rsidRPr="00F16B16">
              <w:rPr>
                <w:rStyle w:val="Bold"/>
                <w:bCs/>
                <w:spacing w:val="0"/>
                <w:sz w:val="20"/>
                <w:szCs w:val="20"/>
              </w:rPr>
              <w:br/>
              <w:t xml:space="preserve">про банкрутство (неплатоспроможність), щодо яких арбітражний керуючий виконує повноваження </w:t>
            </w:r>
            <w:r w:rsidRPr="00F16B16">
              <w:rPr>
                <w:rStyle w:val="Bold"/>
                <w:bCs/>
                <w:spacing w:val="0"/>
                <w:sz w:val="20"/>
                <w:szCs w:val="20"/>
              </w:rPr>
              <w:br/>
              <w:t xml:space="preserve">адміністратора превентивної реструктуризації, розпорядника майна, керуючого санацією, </w:t>
            </w:r>
            <w:r w:rsidRPr="00F16B16">
              <w:rPr>
                <w:rStyle w:val="Bold"/>
                <w:bCs/>
                <w:spacing w:val="0"/>
                <w:sz w:val="20"/>
                <w:szCs w:val="20"/>
              </w:rPr>
              <w:br/>
              <w:t>ліквідатора, керуючого реструктуризацією, керуючого реалізацією</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02-01</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Справа боржника</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3 роки</w:t>
            </w:r>
            <w:r w:rsidRPr="00F16B16">
              <w:rPr>
                <w:spacing w:val="0"/>
                <w:sz w:val="20"/>
                <w:szCs w:val="20"/>
                <w:vertAlign w:val="superscript"/>
              </w:rPr>
              <w:t>1</w:t>
            </w:r>
            <w:r w:rsidRPr="00F16B16">
              <w:rPr>
                <w:spacing w:val="0"/>
                <w:sz w:val="20"/>
                <w:szCs w:val="20"/>
              </w:rPr>
              <w:t xml:space="preserve"> ЕПК</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Після постановлення господарським судом ухвали про закриття процедури превентивної реструктуризації, про закриття провадження у справі про банкрутство (неплатоспроможність).</w:t>
            </w:r>
          </w:p>
        </w:tc>
      </w:tr>
      <w:tr w:rsidR="00104902" w:rsidRPr="00F16B16" w:rsidTr="00F16B16">
        <w:trPr>
          <w:trHeight w:val="60"/>
        </w:trPr>
        <w:tc>
          <w:tcPr>
            <w:tcW w:w="5000" w:type="pct"/>
            <w:gridSpan w:val="5"/>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rStyle w:val="Bold"/>
                <w:bCs/>
                <w:spacing w:val="0"/>
                <w:sz w:val="20"/>
                <w:szCs w:val="20"/>
              </w:rPr>
              <w:t>03 — Архів</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03-01</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 xml:space="preserve">Справа фонду (історична довідка, акти перевіряння наявності та стану документів, акти приймання-передавання документів, описи речей і оригіналів або </w:t>
            </w:r>
            <w:r w:rsidRPr="00F16B16">
              <w:rPr>
                <w:spacing w:val="0"/>
                <w:sz w:val="20"/>
                <w:szCs w:val="20"/>
              </w:rPr>
              <w:lastRenderedPageBreak/>
              <w:t>копій документів, які були вилучені на виконання ухвали слідчого судді, суду, акти про нестачу й непоправні пошкодження документів, акти про вилучення для знищення документів, не внесених до НАФ тощо)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До припинення діяльності</w:t>
            </w:r>
            <w:r w:rsidRPr="00F16B16">
              <w:rPr>
                <w:spacing w:val="0"/>
                <w:sz w:val="20"/>
                <w:szCs w:val="20"/>
                <w:vertAlign w:val="superscript"/>
              </w:rPr>
              <w:t>1</w:t>
            </w:r>
            <w:r w:rsidRPr="00F16B16">
              <w:rPr>
                <w:spacing w:val="0"/>
                <w:sz w:val="20"/>
                <w:szCs w:val="20"/>
              </w:rPr>
              <w:t>, стаття 130</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У разі припинення діяльності передаються до архівної установи</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03-02</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Описи справ тривалого (понад 10 років) зберігання та з кадрових питань</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3 роки</w:t>
            </w:r>
            <w:r w:rsidRPr="00F16B16">
              <w:rPr>
                <w:spacing w:val="0"/>
                <w:sz w:val="20"/>
                <w:szCs w:val="20"/>
                <w:vertAlign w:val="superscript"/>
              </w:rPr>
              <w:t>1</w:t>
            </w:r>
            <w:r w:rsidRPr="00F16B16">
              <w:rPr>
                <w:spacing w:val="0"/>
                <w:sz w:val="20"/>
                <w:szCs w:val="20"/>
              </w:rPr>
              <w:t>, стаття 137 б</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Після знищення справ</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03-03</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Журнал реєстрації видачі/вилучення справ та документів</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1 рік</w:t>
            </w:r>
            <w:r w:rsidRPr="00F16B16">
              <w:rPr>
                <w:spacing w:val="0"/>
                <w:sz w:val="20"/>
                <w:szCs w:val="20"/>
                <w:vertAlign w:val="superscript"/>
              </w:rPr>
              <w:t>1</w:t>
            </w:r>
            <w:r w:rsidRPr="00F16B16">
              <w:rPr>
                <w:spacing w:val="0"/>
                <w:sz w:val="20"/>
                <w:szCs w:val="20"/>
              </w:rPr>
              <w:t>, стаття 140</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Після закінчення журналу та повернення документів</w:t>
            </w:r>
          </w:p>
        </w:tc>
      </w:tr>
      <w:tr w:rsidR="00104902" w:rsidRPr="00F16B16" w:rsidTr="00F16B16">
        <w:trPr>
          <w:trHeight w:val="60"/>
        </w:trPr>
        <w:tc>
          <w:tcPr>
            <w:tcW w:w="44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jc w:val="center"/>
              <w:rPr>
                <w:spacing w:val="0"/>
                <w:sz w:val="20"/>
                <w:szCs w:val="20"/>
              </w:rPr>
            </w:pPr>
            <w:r w:rsidRPr="00F16B16">
              <w:rPr>
                <w:spacing w:val="0"/>
                <w:sz w:val="20"/>
                <w:szCs w:val="20"/>
              </w:rPr>
              <w:t>03-04</w:t>
            </w:r>
          </w:p>
        </w:tc>
        <w:tc>
          <w:tcPr>
            <w:tcW w:w="1841"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Номенклатура справ арбітражного керуючого</w:t>
            </w:r>
          </w:p>
        </w:tc>
        <w:tc>
          <w:tcPr>
            <w:tcW w:w="516"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a3"/>
              <w:spacing w:line="240" w:lineRule="auto"/>
              <w:textAlignment w:val="auto"/>
              <w:rPr>
                <w:rFonts w:ascii="Pragmatica-BookObl" w:hAnsi="Pragmatica-BookObl" w:cs="Times New Roman"/>
                <w:color w:val="auto"/>
                <w:sz w:val="20"/>
                <w:szCs w:val="20"/>
                <w:lang w:val="uk-UA"/>
              </w:rPr>
            </w:pPr>
          </w:p>
        </w:tc>
        <w:tc>
          <w:tcPr>
            <w:tcW w:w="810"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rPr>
              <w:t>5 років</w:t>
            </w:r>
            <w:r w:rsidRPr="00F16B16">
              <w:rPr>
                <w:spacing w:val="0"/>
                <w:sz w:val="20"/>
                <w:szCs w:val="20"/>
                <w:vertAlign w:val="superscript"/>
              </w:rPr>
              <w:t>1</w:t>
            </w:r>
            <w:r w:rsidRPr="00F16B16">
              <w:rPr>
                <w:spacing w:val="0"/>
                <w:sz w:val="20"/>
                <w:szCs w:val="20"/>
              </w:rPr>
              <w:t>, стаття 112 а</w:t>
            </w:r>
          </w:p>
        </w:tc>
        <w:tc>
          <w:tcPr>
            <w:tcW w:w="1392" w:type="pct"/>
            <w:tcBorders>
              <w:top w:val="single" w:sz="4" w:space="0" w:color="000000"/>
              <w:left w:val="single" w:sz="4" w:space="0" w:color="000000"/>
              <w:bottom w:val="single" w:sz="4" w:space="0" w:color="000000"/>
              <w:right w:val="single" w:sz="4" w:space="0" w:color="000000"/>
            </w:tcBorders>
            <w:tcMar>
              <w:top w:w="68" w:type="dxa"/>
              <w:left w:w="57" w:type="dxa"/>
              <w:bottom w:w="68" w:type="dxa"/>
              <w:right w:w="57" w:type="dxa"/>
            </w:tcMar>
          </w:tcPr>
          <w:p w:rsidR="00104902" w:rsidRPr="00F16B16" w:rsidRDefault="00104902" w:rsidP="002D56A7">
            <w:pPr>
              <w:pStyle w:val="TableTABL"/>
              <w:rPr>
                <w:spacing w:val="0"/>
                <w:sz w:val="20"/>
                <w:szCs w:val="20"/>
              </w:rPr>
            </w:pPr>
            <w:r w:rsidRPr="00F16B16">
              <w:rPr>
                <w:spacing w:val="0"/>
                <w:sz w:val="20"/>
                <w:szCs w:val="20"/>
                <w:vertAlign w:val="superscript"/>
              </w:rPr>
              <w:t>1</w:t>
            </w:r>
            <w:r w:rsidRPr="00F16B16">
              <w:rPr>
                <w:spacing w:val="0"/>
                <w:sz w:val="20"/>
                <w:szCs w:val="20"/>
              </w:rPr>
              <w:t xml:space="preserve"> Після заміни новими та за умови складення зведених описів справ</w:t>
            </w:r>
          </w:p>
        </w:tc>
      </w:tr>
    </w:tbl>
    <w:p w:rsidR="00DF70B6" w:rsidRDefault="00DF70B6" w:rsidP="00104902"/>
    <w:p w:rsidR="00955D35" w:rsidRDefault="00955D35" w:rsidP="00104902"/>
    <w:p w:rsidR="00955D35" w:rsidRDefault="00955D35" w:rsidP="00104902"/>
    <w:p w:rsidR="00955D35" w:rsidRPr="00955D35" w:rsidRDefault="00955D35" w:rsidP="00955D35">
      <w:pPr>
        <w:ind w:firstLine="567"/>
        <w:rPr>
          <w:rFonts w:ascii="Times New Roman" w:hAnsi="Times New Roman"/>
          <w:sz w:val="24"/>
          <w:szCs w:val="24"/>
        </w:rPr>
      </w:pPr>
      <w:r w:rsidRPr="00955D35">
        <w:rPr>
          <w:rStyle w:val="st46"/>
          <w:rFonts w:ascii="Times New Roman" w:hAnsi="Times New Roman"/>
          <w:color w:val="auto"/>
          <w:sz w:val="24"/>
          <w:szCs w:val="24"/>
        </w:rPr>
        <w:t xml:space="preserve">{Додаток із змінами, внесеними згідно з Наказом Міністерства юстиції </w:t>
      </w:r>
      <w:r w:rsidRPr="00955D35">
        <w:rPr>
          <w:rStyle w:val="st131"/>
          <w:rFonts w:ascii="Times New Roman" w:hAnsi="Times New Roman"/>
          <w:color w:val="auto"/>
          <w:sz w:val="24"/>
          <w:szCs w:val="24"/>
        </w:rPr>
        <w:t>№ 3746/5 від 26.12.2024</w:t>
      </w:r>
      <w:r w:rsidRPr="00955D35">
        <w:rPr>
          <w:rStyle w:val="st46"/>
          <w:rFonts w:ascii="Times New Roman" w:hAnsi="Times New Roman"/>
          <w:color w:val="auto"/>
          <w:sz w:val="24"/>
          <w:szCs w:val="24"/>
        </w:rPr>
        <w:t xml:space="preserve">; в редакції </w:t>
      </w:r>
      <w:r w:rsidRPr="00955D35">
        <w:rPr>
          <w:rStyle w:val="st121"/>
          <w:rFonts w:ascii="Times New Roman" w:hAnsi="Times New Roman"/>
          <w:color w:val="auto"/>
          <w:sz w:val="24"/>
          <w:szCs w:val="24"/>
        </w:rPr>
        <w:t xml:space="preserve">Наказу Міністерства юстиції </w:t>
      </w:r>
      <w:r w:rsidRPr="00955D35">
        <w:rPr>
          <w:rStyle w:val="st131"/>
          <w:rFonts w:ascii="Times New Roman" w:hAnsi="Times New Roman"/>
          <w:color w:val="auto"/>
          <w:sz w:val="24"/>
          <w:szCs w:val="24"/>
        </w:rPr>
        <w:t>№ 2364/5 від 21.09.2026</w:t>
      </w:r>
      <w:r w:rsidRPr="00955D35">
        <w:rPr>
          <w:rStyle w:val="st46"/>
          <w:rFonts w:ascii="Times New Roman" w:hAnsi="Times New Roman"/>
          <w:color w:val="auto"/>
          <w:sz w:val="24"/>
          <w:szCs w:val="24"/>
        </w:rPr>
        <w:t>}</w:t>
      </w:r>
    </w:p>
    <w:sectPr w:rsidR="00955D35" w:rsidRPr="00955D35" w:rsidSect="00F16B16">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B73" w:rsidRDefault="004B5B73" w:rsidP="002077E4">
      <w:pPr>
        <w:spacing w:after="0" w:line="240" w:lineRule="auto"/>
      </w:pPr>
      <w:r>
        <w:separator/>
      </w:r>
    </w:p>
  </w:endnote>
  <w:endnote w:type="continuationSeparator" w:id="0">
    <w:p w:rsidR="004B5B73" w:rsidRDefault="004B5B73" w:rsidP="00207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okObl">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Bal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Obl">
    <w:panose1 w:val="00000000000000000000"/>
    <w:charset w:val="00"/>
    <w:family w:val="auto"/>
    <w:notTrueType/>
    <w:pitch w:val="default"/>
    <w:sig w:usb0="00000003" w:usb1="00000000" w:usb2="00000000" w:usb3="00000000" w:csb0="00000001" w:csb1="00000000"/>
  </w:font>
  <w:font w:name="Symbol (OTF) Regular">
    <w:panose1 w:val="00000000000000000000"/>
    <w:charset w:val="00"/>
    <w:family w:val="auto"/>
    <w:notTrueType/>
    <w:pitch w:val="default"/>
    <w:sig w:usb0="00000003" w:usb1="00000000" w:usb2="00000000" w:usb3="00000000" w:csb0="00000001" w:csb1="00000000"/>
  </w:font>
  <w:font w:name="PT Pragmatica Medium Baltic  Re">
    <w:panose1 w:val="00000000000000000000"/>
    <w:charset w:val="00"/>
    <w:family w:val="auto"/>
    <w:notTrueType/>
    <w:pitch w:val="default"/>
    <w:sig w:usb0="00000003" w:usb1="00000000" w:usb2="00000000" w:usb3="00000000" w:csb0="00000001" w:csb1="00000000"/>
  </w:font>
  <w:font w:name="Baltica">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B73" w:rsidRDefault="004B5B73" w:rsidP="002077E4">
      <w:pPr>
        <w:spacing w:after="0" w:line="240" w:lineRule="auto"/>
      </w:pPr>
      <w:r>
        <w:separator/>
      </w:r>
    </w:p>
  </w:footnote>
  <w:footnote w:type="continuationSeparator" w:id="0">
    <w:p w:rsidR="004B5B73" w:rsidRDefault="004B5B73" w:rsidP="002077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902"/>
    <w:rsid w:val="00104902"/>
    <w:rsid w:val="002077E4"/>
    <w:rsid w:val="004A3200"/>
    <w:rsid w:val="004B5B73"/>
    <w:rsid w:val="00955D35"/>
    <w:rsid w:val="00B72DD7"/>
    <w:rsid w:val="00DF70B6"/>
    <w:rsid w:val="00F16B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F4FE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4902"/>
    <w:rPr>
      <w:rFonts w:eastAsiaTheme="minorEastAsia" w:cs="Times New Roman"/>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емає стилю абзацу]"/>
    <w:rsid w:val="00104902"/>
    <w:pPr>
      <w:widowControl w:val="0"/>
      <w:autoSpaceDE w:val="0"/>
      <w:autoSpaceDN w:val="0"/>
      <w:adjustRightInd w:val="0"/>
      <w:spacing w:after="0" w:line="288" w:lineRule="auto"/>
      <w:textAlignment w:val="center"/>
    </w:pPr>
    <w:rPr>
      <w:rFonts w:ascii="TimesNewRomanPSMT" w:eastAsiaTheme="minorEastAsia" w:hAnsi="TimesNewRomanPSMT" w:cs="TimesNewRomanPSMT"/>
      <w:color w:val="000000"/>
      <w:sz w:val="24"/>
      <w:szCs w:val="24"/>
      <w:lang w:val="en-US" w:eastAsia="uk-UA"/>
    </w:rPr>
  </w:style>
  <w:style w:type="paragraph" w:customStyle="1" w:styleId="a4">
    <w:name w:val="[Основний абзац]"/>
    <w:basedOn w:val="a3"/>
    <w:uiPriority w:val="99"/>
    <w:rsid w:val="00104902"/>
    <w:pPr>
      <w:tabs>
        <w:tab w:val="right" w:pos="7767"/>
      </w:tabs>
      <w:spacing w:line="257" w:lineRule="auto"/>
      <w:ind w:firstLine="283"/>
      <w:jc w:val="both"/>
    </w:pPr>
    <w:rPr>
      <w:rFonts w:ascii="Pragmatica-Book" w:hAnsi="Pragmatica-Book" w:cs="Pragmatica-Book"/>
      <w:w w:val="90"/>
      <w:sz w:val="18"/>
      <w:szCs w:val="18"/>
      <w:lang w:val="uk-UA"/>
    </w:rPr>
  </w:style>
  <w:style w:type="paragraph" w:customStyle="1" w:styleId="a5">
    <w:name w:val="реєстраційний код (Общие:Базовые)"/>
    <w:basedOn w:val="a4"/>
    <w:uiPriority w:val="99"/>
    <w:rsid w:val="00104902"/>
    <w:pPr>
      <w:keepNext/>
      <w:pageBreakBefore/>
      <w:tabs>
        <w:tab w:val="clear" w:pos="7767"/>
        <w:tab w:val="right" w:pos="6350"/>
      </w:tabs>
      <w:ind w:firstLine="0"/>
      <w:jc w:val="right"/>
    </w:pPr>
    <w:rPr>
      <w:rFonts w:ascii="Pragmatica-BookObl" w:hAnsi="Pragmatica-BookObl" w:cs="Pragmatica-BookObl"/>
      <w:i/>
      <w:iCs/>
      <w:sz w:val="14"/>
      <w:szCs w:val="14"/>
    </w:rPr>
  </w:style>
  <w:style w:type="paragraph" w:customStyle="1" w:styleId="a6">
    <w:name w:val="реєстраційний код (Общие)"/>
    <w:basedOn w:val="a5"/>
    <w:uiPriority w:val="99"/>
    <w:rsid w:val="00104902"/>
    <w:pPr>
      <w:pageBreakBefore w:val="0"/>
      <w:spacing w:before="454" w:after="283"/>
    </w:pPr>
  </w:style>
  <w:style w:type="paragraph" w:customStyle="1" w:styleId="Ch6">
    <w:name w:val="реєстраційний код (Ch_6 Міністерства)"/>
    <w:basedOn w:val="a6"/>
    <w:next w:val="Ch60"/>
    <w:uiPriority w:val="99"/>
    <w:rsid w:val="00104902"/>
  </w:style>
  <w:style w:type="paragraph" w:customStyle="1" w:styleId="a7">
    <w:name w:val="Организация (Общие:Базовые)"/>
    <w:basedOn w:val="a3"/>
    <w:uiPriority w:val="99"/>
    <w:rsid w:val="00104902"/>
    <w:pPr>
      <w:tabs>
        <w:tab w:val="right" w:pos="6350"/>
      </w:tabs>
      <w:spacing w:line="276" w:lineRule="auto"/>
      <w:jc w:val="center"/>
    </w:pPr>
    <w:rPr>
      <w:rFonts w:ascii="Pragmatica-Bold" w:hAnsi="Pragmatica-Bold" w:cs="Pragmatica-Bold"/>
      <w:b/>
      <w:bCs/>
      <w:caps/>
      <w:w w:val="90"/>
      <w:lang w:val="uk-UA"/>
    </w:rPr>
  </w:style>
  <w:style w:type="paragraph" w:customStyle="1" w:styleId="a8">
    <w:name w:val="Организация (Общие)"/>
    <w:basedOn w:val="a7"/>
    <w:uiPriority w:val="99"/>
    <w:rsid w:val="00104902"/>
    <w:pPr>
      <w:keepNext/>
      <w:keepLines/>
    </w:pPr>
  </w:style>
  <w:style w:type="paragraph" w:customStyle="1" w:styleId="Ch60">
    <w:name w:val="Организация (Ch_6 Міністерства)"/>
    <w:basedOn w:val="a8"/>
    <w:next w:val="Ch61"/>
    <w:uiPriority w:val="99"/>
    <w:rsid w:val="00104902"/>
  </w:style>
  <w:style w:type="paragraph" w:customStyle="1" w:styleId="a9">
    <w:name w:val="Тип акта (Общие:Базовые)"/>
    <w:basedOn w:val="a3"/>
    <w:uiPriority w:val="99"/>
    <w:rsid w:val="00104902"/>
    <w:pPr>
      <w:tabs>
        <w:tab w:val="right" w:pos="6350"/>
      </w:tabs>
      <w:spacing w:line="257" w:lineRule="auto"/>
      <w:jc w:val="center"/>
    </w:pPr>
    <w:rPr>
      <w:rFonts w:ascii="Pragmatica-Bold" w:hAnsi="Pragmatica-Bold" w:cs="Pragmatica-Bold"/>
      <w:b/>
      <w:bCs/>
      <w:w w:val="130"/>
      <w:lang w:val="uk-UA"/>
    </w:rPr>
  </w:style>
  <w:style w:type="paragraph" w:customStyle="1" w:styleId="aa">
    <w:name w:val="Тип акта (Общие)"/>
    <w:basedOn w:val="a9"/>
    <w:uiPriority w:val="99"/>
    <w:rsid w:val="00104902"/>
    <w:pPr>
      <w:keepNext/>
      <w:keepLines/>
      <w:tabs>
        <w:tab w:val="clear" w:pos="6350"/>
        <w:tab w:val="right" w:pos="7710"/>
      </w:tabs>
      <w:spacing w:before="227" w:after="113"/>
    </w:pPr>
    <w:rPr>
      <w:caps/>
    </w:rPr>
  </w:style>
  <w:style w:type="paragraph" w:customStyle="1" w:styleId="Ch61">
    <w:name w:val="Тип акта (Ch_6 Міністерства)"/>
    <w:basedOn w:val="aa"/>
    <w:next w:val="DataZareestrovanoCh6"/>
    <w:uiPriority w:val="99"/>
    <w:rsid w:val="00104902"/>
    <w:pPr>
      <w:spacing w:before="170"/>
    </w:pPr>
  </w:style>
  <w:style w:type="paragraph" w:customStyle="1" w:styleId="DataZareestrovanoCh6">
    <w:name w:val="Data_Zareestrovano (Ch_6 Міністерства)"/>
    <w:basedOn w:val="a3"/>
    <w:next w:val="Ch62"/>
    <w:uiPriority w:val="99"/>
    <w:rsid w:val="00104902"/>
    <w:pPr>
      <w:keepNext/>
      <w:tabs>
        <w:tab w:val="right" w:pos="3345"/>
        <w:tab w:val="center" w:pos="3855"/>
        <w:tab w:val="left" w:pos="4365"/>
        <w:tab w:val="right" w:pos="6350"/>
      </w:tabs>
      <w:spacing w:before="40" w:line="257" w:lineRule="auto"/>
    </w:pPr>
    <w:rPr>
      <w:rFonts w:ascii="Pragmatica-Book" w:hAnsi="Pragmatica-Book" w:cs="Pragmatica-Book"/>
      <w:w w:val="90"/>
      <w:sz w:val="16"/>
      <w:szCs w:val="16"/>
      <w:lang w:val="uk-UA"/>
    </w:rPr>
  </w:style>
  <w:style w:type="paragraph" w:customStyle="1" w:styleId="ab">
    <w:name w:val="Зареєстровано... (Общие:Базовые)"/>
    <w:basedOn w:val="a3"/>
    <w:uiPriority w:val="99"/>
    <w:rsid w:val="00104902"/>
    <w:pPr>
      <w:tabs>
        <w:tab w:val="right" w:pos="6350"/>
      </w:tabs>
      <w:spacing w:line="257" w:lineRule="auto"/>
      <w:jc w:val="center"/>
    </w:pPr>
    <w:rPr>
      <w:rFonts w:ascii="Pragmatica-Book" w:hAnsi="Pragmatica-Book" w:cs="Pragmatica-Book"/>
      <w:w w:val="90"/>
      <w:sz w:val="16"/>
      <w:szCs w:val="16"/>
      <w:lang w:val="uk-UA"/>
    </w:rPr>
  </w:style>
  <w:style w:type="paragraph" w:customStyle="1" w:styleId="ac">
    <w:name w:val="Зареєстровано... (Общие)"/>
    <w:basedOn w:val="ab"/>
    <w:uiPriority w:val="99"/>
    <w:rsid w:val="00104902"/>
    <w:pPr>
      <w:keepNext/>
      <w:keepLines/>
      <w:spacing w:before="113" w:after="113"/>
    </w:pPr>
  </w:style>
  <w:style w:type="paragraph" w:customStyle="1" w:styleId="Ch62">
    <w:name w:val="Зареєстровано... (Ch_6 Міністерства)"/>
    <w:basedOn w:val="ac"/>
    <w:next w:val="n7777Ch6"/>
    <w:uiPriority w:val="99"/>
    <w:rsid w:val="00104902"/>
  </w:style>
  <w:style w:type="paragraph" w:customStyle="1" w:styleId="n7777">
    <w:name w:val="n7777 Название акта (Общие:Базовые)"/>
    <w:basedOn w:val="a3"/>
    <w:uiPriority w:val="99"/>
    <w:rsid w:val="00104902"/>
    <w:pPr>
      <w:keepLines/>
      <w:tabs>
        <w:tab w:val="left" w:pos="1304"/>
        <w:tab w:val="right" w:pos="6350"/>
      </w:tabs>
      <w:suppressAutoHyphens/>
      <w:spacing w:line="257" w:lineRule="auto"/>
    </w:pPr>
    <w:rPr>
      <w:rFonts w:ascii="Baltica-Bold" w:hAnsi="Baltica-Bold" w:cs="Baltica-Bold"/>
      <w:b/>
      <w:bCs/>
      <w:w w:val="90"/>
      <w:lang w:val="uk-UA"/>
    </w:rPr>
  </w:style>
  <w:style w:type="paragraph" w:customStyle="1" w:styleId="n77770">
    <w:name w:val="n7777 Название акта (Общие)"/>
    <w:basedOn w:val="n7777"/>
    <w:uiPriority w:val="99"/>
    <w:rsid w:val="00104902"/>
    <w:pPr>
      <w:keepNext/>
      <w:spacing w:before="142" w:after="198"/>
    </w:pPr>
  </w:style>
  <w:style w:type="paragraph" w:customStyle="1" w:styleId="n7777Ch1">
    <w:name w:val="n7777 Название акта (Ch_1 Верховна Рада)"/>
    <w:basedOn w:val="n77770"/>
    <w:next w:val="Ch1"/>
    <w:uiPriority w:val="99"/>
    <w:rsid w:val="00104902"/>
  </w:style>
  <w:style w:type="paragraph" w:customStyle="1" w:styleId="n7777Ch2">
    <w:name w:val="n7777 Название акта (Ch_2 Президент)"/>
    <w:basedOn w:val="n7777Ch1"/>
    <w:next w:val="Ch2"/>
    <w:uiPriority w:val="99"/>
    <w:rsid w:val="00104902"/>
  </w:style>
  <w:style w:type="paragraph" w:customStyle="1" w:styleId="n7777Ch3">
    <w:name w:val="n7777 Название акта (Ch_3 Кабмін)"/>
    <w:basedOn w:val="n7777Ch2"/>
    <w:next w:val="Ch3"/>
    <w:uiPriority w:val="99"/>
    <w:rsid w:val="00104902"/>
    <w:pPr>
      <w:spacing w:before="113" w:after="170"/>
    </w:pPr>
  </w:style>
  <w:style w:type="paragraph" w:customStyle="1" w:styleId="n7777Ch4">
    <w:name w:val="n7777 Название акта (Ch_4 Конституційний Суд)"/>
    <w:basedOn w:val="n7777Ch3"/>
    <w:next w:val="Ch4"/>
    <w:uiPriority w:val="99"/>
    <w:rsid w:val="00104902"/>
  </w:style>
  <w:style w:type="paragraph" w:customStyle="1" w:styleId="n7777Ch5">
    <w:name w:val="n7777 Название акта (Ch_5 Нацбанк)"/>
    <w:basedOn w:val="n7777Ch4"/>
    <w:next w:val="Ch5"/>
    <w:uiPriority w:val="99"/>
    <w:rsid w:val="00104902"/>
  </w:style>
  <w:style w:type="paragraph" w:customStyle="1" w:styleId="n7777Ch6">
    <w:name w:val="n7777 Название акта (Ch_6 Міністерства)"/>
    <w:basedOn w:val="n7777Ch5"/>
    <w:next w:val="Ch63"/>
    <w:uiPriority w:val="99"/>
    <w:rsid w:val="00104902"/>
    <w:pPr>
      <w:spacing w:before="57"/>
    </w:pPr>
  </w:style>
  <w:style w:type="paragraph" w:customStyle="1" w:styleId="ad">
    <w:name w:val="Основной текст (Общие:Базовые)"/>
    <w:basedOn w:val="a3"/>
    <w:uiPriority w:val="99"/>
    <w:rsid w:val="00104902"/>
    <w:pPr>
      <w:tabs>
        <w:tab w:val="right" w:pos="6350"/>
        <w:tab w:val="right" w:pos="9383"/>
      </w:tabs>
      <w:spacing w:line="257" w:lineRule="auto"/>
      <w:ind w:firstLine="283"/>
      <w:jc w:val="both"/>
    </w:pPr>
    <w:rPr>
      <w:rFonts w:ascii="Pragmatica-Book" w:hAnsi="Pragmatica-Book" w:cs="Pragmatica-Book"/>
      <w:w w:val="90"/>
      <w:sz w:val="18"/>
      <w:szCs w:val="18"/>
      <w:lang w:val="uk-UA"/>
    </w:rPr>
  </w:style>
  <w:style w:type="paragraph" w:customStyle="1" w:styleId="ae">
    <w:name w:val="Основной текст (Общие)"/>
    <w:basedOn w:val="ad"/>
    <w:uiPriority w:val="99"/>
    <w:rsid w:val="00104902"/>
    <w:pPr>
      <w:tabs>
        <w:tab w:val="clear" w:pos="6350"/>
        <w:tab w:val="clear" w:pos="9383"/>
        <w:tab w:val="right" w:pos="7710"/>
        <w:tab w:val="right" w:pos="11514"/>
        <w:tab w:val="right" w:pos="11707"/>
      </w:tabs>
    </w:pPr>
  </w:style>
  <w:style w:type="paragraph" w:customStyle="1" w:styleId="Ch64">
    <w:name w:val="Основной текст (Ch_6 Міністерства)"/>
    <w:basedOn w:val="ae"/>
    <w:uiPriority w:val="99"/>
    <w:rsid w:val="00104902"/>
    <w:pPr>
      <w:tabs>
        <w:tab w:val="clear" w:pos="11707"/>
      </w:tabs>
    </w:pPr>
  </w:style>
  <w:style w:type="paragraph" w:customStyle="1" w:styleId="af">
    <w:name w:val="Преамбула (Общие:Базовые)"/>
    <w:basedOn w:val="a3"/>
    <w:uiPriority w:val="99"/>
    <w:rsid w:val="00104902"/>
    <w:pPr>
      <w:keepNext/>
      <w:keepLines/>
      <w:tabs>
        <w:tab w:val="right" w:pos="6350"/>
      </w:tabs>
      <w:spacing w:line="257" w:lineRule="auto"/>
      <w:ind w:firstLine="283"/>
      <w:jc w:val="both"/>
    </w:pPr>
    <w:rPr>
      <w:rFonts w:ascii="Pragmatica-Book" w:hAnsi="Pragmatica-Book" w:cs="Pragmatica-Book"/>
      <w:w w:val="90"/>
      <w:sz w:val="18"/>
      <w:szCs w:val="18"/>
      <w:lang w:val="uk-UA"/>
    </w:rPr>
  </w:style>
  <w:style w:type="paragraph" w:customStyle="1" w:styleId="af0">
    <w:name w:val="Преамбула (Общие)"/>
    <w:basedOn w:val="af"/>
    <w:uiPriority w:val="99"/>
    <w:rsid w:val="00104902"/>
    <w:pPr>
      <w:spacing w:after="113"/>
    </w:pPr>
  </w:style>
  <w:style w:type="paragraph" w:customStyle="1" w:styleId="Ch63">
    <w:name w:val="Преамбула (Ch_6 Міністерства)"/>
    <w:basedOn w:val="af0"/>
    <w:next w:val="a3"/>
    <w:uiPriority w:val="99"/>
    <w:rsid w:val="00104902"/>
    <w:pPr>
      <w:spacing w:before="113" w:after="85"/>
      <w:ind w:firstLine="0"/>
    </w:pPr>
    <w:rPr>
      <w:caps/>
    </w:rPr>
  </w:style>
  <w:style w:type="paragraph" w:customStyle="1" w:styleId="af1">
    <w:name w:val="Основной текст (отбивка) (Общие)"/>
    <w:basedOn w:val="ae"/>
    <w:uiPriority w:val="99"/>
    <w:rsid w:val="00104902"/>
    <w:pPr>
      <w:tabs>
        <w:tab w:val="right" w:leader="underscore" w:pos="7710"/>
        <w:tab w:val="right" w:leader="underscore" w:pos="11514"/>
        <w:tab w:val="right" w:leader="underscore" w:pos="11707"/>
      </w:tabs>
      <w:spacing w:before="57"/>
    </w:pPr>
  </w:style>
  <w:style w:type="paragraph" w:customStyle="1" w:styleId="Ch65">
    <w:name w:val="Основной текст (отбивка) (Ch_6 Міністерства)"/>
    <w:basedOn w:val="af1"/>
    <w:uiPriority w:val="99"/>
    <w:rsid w:val="00104902"/>
    <w:pPr>
      <w:tabs>
        <w:tab w:val="clear" w:pos="11707"/>
        <w:tab w:val="right" w:pos="7710"/>
        <w:tab w:val="right" w:pos="11514"/>
      </w:tabs>
    </w:pPr>
  </w:style>
  <w:style w:type="paragraph" w:customStyle="1" w:styleId="af2">
    <w:name w:val="подпись (Общие:Базовые)"/>
    <w:basedOn w:val="a3"/>
    <w:uiPriority w:val="99"/>
    <w:rsid w:val="00104902"/>
    <w:pPr>
      <w:tabs>
        <w:tab w:val="right" w:pos="6066"/>
        <w:tab w:val="right" w:pos="9099"/>
      </w:tabs>
      <w:spacing w:line="257" w:lineRule="auto"/>
    </w:pPr>
    <w:rPr>
      <w:rFonts w:ascii="Pragmatica-Bold" w:hAnsi="Pragmatica-Bold" w:cs="Pragmatica-Bold"/>
      <w:b/>
      <w:bCs/>
      <w:w w:val="90"/>
      <w:sz w:val="17"/>
      <w:szCs w:val="17"/>
      <w:lang w:val="uk-UA"/>
    </w:rPr>
  </w:style>
  <w:style w:type="paragraph" w:customStyle="1" w:styleId="af3">
    <w:name w:val="подпись (Общие)"/>
    <w:basedOn w:val="af2"/>
    <w:uiPriority w:val="99"/>
    <w:rsid w:val="00104902"/>
    <w:pPr>
      <w:tabs>
        <w:tab w:val="clear" w:pos="6066"/>
        <w:tab w:val="clear" w:pos="9099"/>
        <w:tab w:val="right" w:pos="7427"/>
        <w:tab w:val="right" w:pos="11594"/>
      </w:tabs>
      <w:spacing w:before="113"/>
      <w:ind w:left="283" w:right="283"/>
    </w:pPr>
  </w:style>
  <w:style w:type="paragraph" w:customStyle="1" w:styleId="Ch66">
    <w:name w:val="подпись (Ch_6 Міністерства)"/>
    <w:basedOn w:val="af3"/>
    <w:next w:val="1"/>
    <w:uiPriority w:val="99"/>
    <w:rsid w:val="00104902"/>
    <w:pPr>
      <w:tabs>
        <w:tab w:val="clear" w:pos="11594"/>
        <w:tab w:val="right" w:pos="11401"/>
      </w:tabs>
      <w:spacing w:before="85"/>
    </w:pPr>
  </w:style>
  <w:style w:type="paragraph" w:customStyle="1" w:styleId="af4">
    <w:name w:val="Додаток № (Общие:Базовые)"/>
    <w:basedOn w:val="a4"/>
    <w:uiPriority w:val="99"/>
    <w:rsid w:val="00104902"/>
    <w:pPr>
      <w:tabs>
        <w:tab w:val="clear" w:pos="7767"/>
        <w:tab w:val="right" w:pos="6350"/>
      </w:tabs>
      <w:spacing w:before="567"/>
      <w:ind w:firstLine="0"/>
      <w:jc w:val="left"/>
    </w:pPr>
    <w:rPr>
      <w:sz w:val="17"/>
      <w:szCs w:val="17"/>
    </w:rPr>
  </w:style>
  <w:style w:type="paragraph" w:customStyle="1" w:styleId="af5">
    <w:name w:val="Затверджено (Общие)"/>
    <w:basedOn w:val="af4"/>
    <w:uiPriority w:val="99"/>
    <w:rsid w:val="00104902"/>
    <w:pPr>
      <w:keepNext/>
      <w:keepLines/>
      <w:suppressAutoHyphens/>
      <w:ind w:left="4309"/>
    </w:pPr>
  </w:style>
  <w:style w:type="paragraph" w:customStyle="1" w:styleId="76Ch6">
    <w:name w:val="Затверджено_76 (Ch_6 Міністерства)"/>
    <w:basedOn w:val="af5"/>
    <w:uiPriority w:val="99"/>
    <w:rsid w:val="00104902"/>
    <w:pPr>
      <w:tabs>
        <w:tab w:val="clear" w:pos="6350"/>
        <w:tab w:val="right" w:leader="underscore" w:pos="7710"/>
      </w:tabs>
      <w:spacing w:before="397"/>
    </w:pPr>
  </w:style>
  <w:style w:type="paragraph" w:customStyle="1" w:styleId="af6">
    <w:name w:val="Заголовок Додатка (Общие:Базовые)"/>
    <w:basedOn w:val="a3"/>
    <w:uiPriority w:val="99"/>
    <w:rsid w:val="00104902"/>
    <w:pPr>
      <w:keepNext/>
      <w:tabs>
        <w:tab w:val="right" w:pos="6350"/>
      </w:tabs>
      <w:spacing w:before="397" w:after="113" w:line="257" w:lineRule="auto"/>
      <w:jc w:val="center"/>
    </w:pPr>
    <w:rPr>
      <w:rFonts w:ascii="Pragmatica-Bold" w:hAnsi="Pragmatica-Bold" w:cs="Pragmatica-Bold"/>
      <w:b/>
      <w:bCs/>
      <w:w w:val="90"/>
      <w:sz w:val="19"/>
      <w:szCs w:val="19"/>
      <w:lang w:val="uk-UA"/>
    </w:rPr>
  </w:style>
  <w:style w:type="paragraph" w:customStyle="1" w:styleId="af7">
    <w:name w:val="Заголовок Додатка (Общие)"/>
    <w:basedOn w:val="af6"/>
    <w:uiPriority w:val="99"/>
    <w:rsid w:val="00104902"/>
    <w:pPr>
      <w:keepLines/>
      <w:tabs>
        <w:tab w:val="clear" w:pos="6350"/>
        <w:tab w:val="right" w:pos="7710"/>
      </w:tabs>
      <w:suppressAutoHyphens/>
    </w:pPr>
  </w:style>
  <w:style w:type="paragraph" w:customStyle="1" w:styleId="Ch67">
    <w:name w:val="Заголовок Додатка (Ch_6 Міністерства)"/>
    <w:basedOn w:val="af7"/>
    <w:uiPriority w:val="99"/>
    <w:rsid w:val="00104902"/>
    <w:pPr>
      <w:spacing w:before="283"/>
    </w:pPr>
  </w:style>
  <w:style w:type="paragraph" w:customStyle="1" w:styleId="TABL">
    <w:name w:val="Таблиця № (TABL)"/>
    <w:basedOn w:val="a3"/>
    <w:uiPriority w:val="99"/>
    <w:rsid w:val="00104902"/>
    <w:pPr>
      <w:keepNext/>
      <w:tabs>
        <w:tab w:val="right" w:pos="6350"/>
      </w:tabs>
      <w:spacing w:before="170" w:after="85" w:line="257" w:lineRule="auto"/>
      <w:ind w:firstLine="283"/>
    </w:pPr>
    <w:rPr>
      <w:rFonts w:ascii="Pragmatica-Bold" w:hAnsi="Pragmatica-Bold" w:cs="Pragmatica-Bold"/>
      <w:b/>
      <w:bCs/>
      <w:w w:val="90"/>
      <w:sz w:val="18"/>
      <w:szCs w:val="18"/>
      <w:lang w:val="uk-UA"/>
    </w:rPr>
  </w:style>
  <w:style w:type="paragraph" w:customStyle="1" w:styleId="TABL0">
    <w:name w:val="Таблица № курсив (TABL)"/>
    <w:basedOn w:val="TABL"/>
    <w:uiPriority w:val="99"/>
    <w:rsid w:val="00104902"/>
    <w:pPr>
      <w:tabs>
        <w:tab w:val="clear" w:pos="6350"/>
        <w:tab w:val="right" w:pos="7710"/>
      </w:tabs>
      <w:spacing w:before="113" w:after="0"/>
      <w:jc w:val="right"/>
    </w:pPr>
    <w:rPr>
      <w:rFonts w:ascii="Pragmatica-BookObl" w:hAnsi="Pragmatica-BookObl" w:cs="Pragmatica-BookObl"/>
      <w:b w:val="0"/>
      <w:bCs w:val="0"/>
      <w:i/>
      <w:iCs/>
    </w:rPr>
  </w:style>
  <w:style w:type="paragraph" w:customStyle="1" w:styleId="Ch68">
    <w:name w:val="Основной текст (без абзаца) (Ch_6 Міністерства)"/>
    <w:basedOn w:val="Ch64"/>
    <w:uiPriority w:val="99"/>
    <w:rsid w:val="00104902"/>
    <w:pPr>
      <w:tabs>
        <w:tab w:val="right" w:leader="underscore" w:pos="7710"/>
        <w:tab w:val="right" w:leader="underscore" w:pos="11514"/>
      </w:tabs>
      <w:ind w:firstLine="0"/>
    </w:pPr>
  </w:style>
  <w:style w:type="paragraph" w:customStyle="1" w:styleId="af8">
    <w:name w:val="Додаток № (Общие)"/>
    <w:basedOn w:val="af4"/>
    <w:uiPriority w:val="99"/>
    <w:rsid w:val="00104902"/>
    <w:pPr>
      <w:keepLines/>
      <w:tabs>
        <w:tab w:val="clear" w:pos="6350"/>
        <w:tab w:val="right" w:pos="7710"/>
      </w:tabs>
      <w:suppressAutoHyphens/>
      <w:spacing w:before="397"/>
      <w:ind w:left="3969"/>
    </w:pPr>
  </w:style>
  <w:style w:type="paragraph" w:customStyle="1" w:styleId="Ch69">
    <w:name w:val="Додаток № (Ch_6 Міністерства)"/>
    <w:basedOn w:val="af8"/>
    <w:uiPriority w:val="99"/>
    <w:rsid w:val="00104902"/>
    <w:pPr>
      <w:keepNext/>
    </w:pPr>
  </w:style>
  <w:style w:type="paragraph" w:customStyle="1" w:styleId="StrokeCh6">
    <w:name w:val="Stroke (Ch_6 Міністерства)"/>
    <w:basedOn w:val="a3"/>
    <w:uiPriority w:val="99"/>
    <w:rsid w:val="0010490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LineBase">
    <w:name w:val="Line_Base"/>
    <w:basedOn w:val="a4"/>
    <w:uiPriority w:val="99"/>
    <w:rsid w:val="00104902"/>
    <w:pPr>
      <w:tabs>
        <w:tab w:val="right" w:leader="underscore" w:pos="7767"/>
      </w:tabs>
      <w:ind w:firstLine="0"/>
    </w:pPr>
  </w:style>
  <w:style w:type="paragraph" w:customStyle="1" w:styleId="SnoskaSNOSKI">
    <w:name w:val="Snoska_цифра (SNOSKI)"/>
    <w:basedOn w:val="LineBase"/>
    <w:uiPriority w:val="99"/>
    <w:rsid w:val="00104902"/>
    <w:pPr>
      <w:pBdr>
        <w:top w:val="single" w:sz="4" w:space="11" w:color="auto"/>
      </w:pBdr>
      <w:tabs>
        <w:tab w:val="clear" w:pos="7767"/>
        <w:tab w:val="left" w:pos="60"/>
        <w:tab w:val="left" w:pos="119"/>
        <w:tab w:val="left" w:pos="180"/>
        <w:tab w:val="left" w:pos="240"/>
        <w:tab w:val="left" w:pos="300"/>
        <w:tab w:val="left" w:pos="360"/>
        <w:tab w:val="left" w:pos="420"/>
        <w:tab w:val="left" w:pos="480"/>
        <w:tab w:val="left" w:pos="540"/>
        <w:tab w:val="left" w:pos="600"/>
        <w:tab w:val="left" w:pos="660"/>
        <w:tab w:val="left" w:pos="720"/>
        <w:tab w:val="left" w:pos="780"/>
        <w:tab w:val="left" w:pos="840"/>
        <w:tab w:val="left" w:pos="900"/>
        <w:tab w:val="left" w:pos="960"/>
        <w:tab w:val="left" w:pos="1020"/>
        <w:tab w:val="left" w:pos="1080"/>
        <w:tab w:val="left" w:pos="1140"/>
        <w:tab w:val="right" w:pos="6350"/>
      </w:tabs>
    </w:pPr>
    <w:rPr>
      <w:sz w:val="15"/>
      <w:szCs w:val="15"/>
    </w:rPr>
  </w:style>
  <w:style w:type="paragraph" w:customStyle="1" w:styleId="SnoskaSNOSKI0">
    <w:name w:val="Snoska* (SNOSKI)"/>
    <w:basedOn w:val="LineBase"/>
    <w:uiPriority w:val="99"/>
    <w:rsid w:val="00104902"/>
    <w:pPr>
      <w:pBdr>
        <w:top w:val="single" w:sz="4" w:space="11" w:color="auto"/>
      </w:pBdr>
      <w:tabs>
        <w:tab w:val="clear" w:pos="7767"/>
        <w:tab w:val="left" w:pos="85"/>
        <w:tab w:val="left" w:pos="170"/>
        <w:tab w:val="left" w:pos="255"/>
        <w:tab w:val="left" w:pos="340"/>
        <w:tab w:val="left" w:pos="425"/>
        <w:tab w:val="left" w:pos="510"/>
        <w:tab w:val="left" w:pos="595"/>
        <w:tab w:val="left" w:pos="680"/>
        <w:tab w:val="left" w:pos="765"/>
        <w:tab w:val="left" w:pos="850"/>
        <w:tab w:val="left" w:pos="935"/>
        <w:tab w:val="left" w:pos="2154"/>
        <w:tab w:val="right" w:pos="6350"/>
      </w:tabs>
    </w:pPr>
    <w:rPr>
      <w:sz w:val="15"/>
      <w:szCs w:val="15"/>
    </w:rPr>
  </w:style>
  <w:style w:type="paragraph" w:customStyle="1" w:styleId="TableshapkaTABL">
    <w:name w:val="Table_shapka (TABL)"/>
    <w:basedOn w:val="a4"/>
    <w:uiPriority w:val="99"/>
    <w:rsid w:val="00104902"/>
    <w:pPr>
      <w:tabs>
        <w:tab w:val="clear" w:pos="7767"/>
        <w:tab w:val="right" w:pos="6350"/>
      </w:tabs>
      <w:suppressAutoHyphens/>
      <w:ind w:firstLine="0"/>
      <w:jc w:val="center"/>
    </w:pPr>
    <w:rPr>
      <w:sz w:val="15"/>
      <w:szCs w:val="15"/>
    </w:rPr>
  </w:style>
  <w:style w:type="paragraph" w:customStyle="1" w:styleId="TableTABL">
    <w:name w:val="Table (TABL)"/>
    <w:basedOn w:val="a4"/>
    <w:uiPriority w:val="99"/>
    <w:rsid w:val="00104902"/>
    <w:pPr>
      <w:suppressAutoHyphens/>
      <w:spacing w:line="252" w:lineRule="auto"/>
      <w:ind w:firstLine="0"/>
      <w:jc w:val="left"/>
    </w:pPr>
    <w:rPr>
      <w:rFonts w:ascii="HeliosCond" w:hAnsi="HeliosCond" w:cs="HeliosCond"/>
      <w:spacing w:val="-2"/>
      <w:w w:val="100"/>
      <w:sz w:val="17"/>
      <w:szCs w:val="17"/>
    </w:rPr>
  </w:style>
  <w:style w:type="paragraph" w:customStyle="1" w:styleId="tableBIGTABL">
    <w:name w:val="table_BIG (TABL)"/>
    <w:basedOn w:val="a3"/>
    <w:uiPriority w:val="99"/>
    <w:rsid w:val="00104902"/>
    <w:pPr>
      <w:tabs>
        <w:tab w:val="right" w:pos="6350"/>
      </w:tabs>
      <w:spacing w:line="252" w:lineRule="auto"/>
    </w:pPr>
    <w:rPr>
      <w:rFonts w:ascii="HeliosCond" w:hAnsi="HeliosCond" w:cs="HeliosCond"/>
      <w:w w:val="85"/>
      <w:sz w:val="15"/>
      <w:szCs w:val="15"/>
      <w:lang w:val="uk-UA"/>
    </w:rPr>
  </w:style>
  <w:style w:type="paragraph" w:customStyle="1" w:styleId="tableshapkaBIGTABL">
    <w:name w:val="table_shapka_BIG (TABL)"/>
    <w:basedOn w:val="tableBIGTABL"/>
    <w:uiPriority w:val="99"/>
    <w:rsid w:val="00104902"/>
    <w:pPr>
      <w:jc w:val="center"/>
    </w:pPr>
    <w:rPr>
      <w:w w:val="70"/>
    </w:rPr>
  </w:style>
  <w:style w:type="paragraph" w:customStyle="1" w:styleId="Ch1">
    <w:name w:val="Преамбула (Ch_1 Верховна Рада)"/>
    <w:basedOn w:val="af0"/>
    <w:next w:val="Ch10"/>
    <w:uiPriority w:val="99"/>
    <w:rsid w:val="00104902"/>
  </w:style>
  <w:style w:type="paragraph" w:customStyle="1" w:styleId="Ch2">
    <w:name w:val="Преамбула (Ch_2 Президент)"/>
    <w:basedOn w:val="af0"/>
    <w:next w:val="a3"/>
    <w:uiPriority w:val="99"/>
    <w:rsid w:val="00104902"/>
    <w:pPr>
      <w:tabs>
        <w:tab w:val="right" w:pos="11877"/>
      </w:tabs>
    </w:pPr>
  </w:style>
  <w:style w:type="paragraph" w:customStyle="1" w:styleId="Ch3">
    <w:name w:val="Преамбула (Ch_3 Кабмін)"/>
    <w:basedOn w:val="af0"/>
    <w:next w:val="a3"/>
    <w:uiPriority w:val="99"/>
    <w:rsid w:val="00104902"/>
  </w:style>
  <w:style w:type="paragraph" w:customStyle="1" w:styleId="Ch4">
    <w:name w:val="Преамбула (Ch_4 Конституційний Суд)"/>
    <w:basedOn w:val="af0"/>
    <w:next w:val="a3"/>
    <w:uiPriority w:val="99"/>
    <w:rsid w:val="00104902"/>
    <w:pPr>
      <w:spacing w:before="113" w:after="57"/>
      <w:ind w:firstLine="0"/>
      <w:jc w:val="center"/>
    </w:pPr>
  </w:style>
  <w:style w:type="paragraph" w:customStyle="1" w:styleId="Ch5">
    <w:name w:val="Преамбула (Ch_5 Нацбанк)"/>
    <w:basedOn w:val="af0"/>
    <w:next w:val="a3"/>
    <w:uiPriority w:val="99"/>
    <w:rsid w:val="00104902"/>
  </w:style>
  <w:style w:type="paragraph" w:customStyle="1" w:styleId="af9">
    <w:name w:val="подпись: место"/>
    <w:aliases w:val="дата,№ (Общие:Базовые)"/>
    <w:basedOn w:val="a4"/>
    <w:uiPriority w:val="99"/>
    <w:rsid w:val="00104902"/>
  </w:style>
  <w:style w:type="paragraph" w:customStyle="1" w:styleId="2">
    <w:name w:val="подпись: место2"/>
    <w:aliases w:val="дата2,№ (Общие)"/>
    <w:basedOn w:val="af9"/>
    <w:uiPriority w:val="99"/>
    <w:rsid w:val="00104902"/>
    <w:pPr>
      <w:ind w:left="283" w:firstLine="0"/>
    </w:pPr>
    <w:rPr>
      <w:rFonts w:ascii="Pragmatica-BookObl" w:hAnsi="Pragmatica-BookObl" w:cs="Pragmatica-BookObl"/>
      <w:i/>
      <w:iCs/>
    </w:rPr>
  </w:style>
  <w:style w:type="paragraph" w:customStyle="1" w:styleId="1">
    <w:name w:val="подпись: место1"/>
    <w:aliases w:val="дата1,№ (Ch_6 Міністерства)"/>
    <w:basedOn w:val="2"/>
    <w:uiPriority w:val="99"/>
    <w:rsid w:val="00104902"/>
  </w:style>
  <w:style w:type="paragraph" w:customStyle="1" w:styleId="afa">
    <w:name w:val="Раздел (Общие:Базовые)"/>
    <w:basedOn w:val="a3"/>
    <w:uiPriority w:val="99"/>
    <w:rsid w:val="00104902"/>
    <w:pPr>
      <w:keepNext/>
      <w:tabs>
        <w:tab w:val="right" w:pos="6350"/>
      </w:tabs>
      <w:spacing w:before="283" w:after="57" w:line="257" w:lineRule="auto"/>
      <w:jc w:val="center"/>
    </w:pPr>
    <w:rPr>
      <w:rFonts w:ascii="Pragmatica-Bold" w:hAnsi="Pragmatica-Bold" w:cs="Pragmatica-Bold"/>
      <w:b/>
      <w:bCs/>
      <w:w w:val="90"/>
      <w:sz w:val="18"/>
      <w:szCs w:val="18"/>
      <w:lang w:val="uk-UA"/>
    </w:rPr>
  </w:style>
  <w:style w:type="paragraph" w:customStyle="1" w:styleId="Ch10">
    <w:name w:val="Раздел (Ch_1 Верховна Рада)"/>
    <w:basedOn w:val="afa"/>
    <w:next w:val="Ch11"/>
    <w:uiPriority w:val="99"/>
    <w:rsid w:val="00104902"/>
  </w:style>
  <w:style w:type="paragraph" w:customStyle="1" w:styleId="afb">
    <w:name w:val="Глава (Общие:Базовые)"/>
    <w:basedOn w:val="a3"/>
    <w:uiPriority w:val="99"/>
    <w:rsid w:val="00104902"/>
    <w:pPr>
      <w:keepNext/>
      <w:tabs>
        <w:tab w:val="right" w:pos="6350"/>
      </w:tabs>
      <w:spacing w:line="257" w:lineRule="auto"/>
      <w:jc w:val="both"/>
    </w:pPr>
    <w:rPr>
      <w:rFonts w:ascii="Pragmatica-Bold" w:hAnsi="Pragmatica-Bold" w:cs="Pragmatica-Bold"/>
      <w:b/>
      <w:bCs/>
      <w:w w:val="90"/>
      <w:sz w:val="18"/>
      <w:szCs w:val="18"/>
      <w:lang w:val="uk-UA"/>
    </w:rPr>
  </w:style>
  <w:style w:type="paragraph" w:customStyle="1" w:styleId="afc">
    <w:name w:val="Глава (Общие)"/>
    <w:basedOn w:val="afb"/>
    <w:uiPriority w:val="99"/>
    <w:rsid w:val="00104902"/>
    <w:pPr>
      <w:keepLines/>
      <w:spacing w:before="170"/>
      <w:jc w:val="center"/>
    </w:pPr>
    <w:rPr>
      <w:rFonts w:ascii="Pragmatica-BoldObl" w:hAnsi="Pragmatica-BoldObl" w:cs="Pragmatica-BoldObl"/>
      <w:i/>
      <w:iCs/>
    </w:rPr>
  </w:style>
  <w:style w:type="paragraph" w:customStyle="1" w:styleId="Ch11">
    <w:name w:val="Глава (Ch_1 Верховна Рада)"/>
    <w:basedOn w:val="afc"/>
    <w:next w:val="Ch12"/>
    <w:uiPriority w:val="99"/>
    <w:rsid w:val="00104902"/>
  </w:style>
  <w:style w:type="paragraph" w:customStyle="1" w:styleId="afd">
    <w:name w:val="Стаття (Общие:Базовые)"/>
    <w:basedOn w:val="a4"/>
    <w:uiPriority w:val="99"/>
    <w:rsid w:val="00104902"/>
    <w:pPr>
      <w:keepNext/>
      <w:keepLines/>
      <w:tabs>
        <w:tab w:val="clear" w:pos="7767"/>
        <w:tab w:val="left" w:pos="1540"/>
        <w:tab w:val="left" w:pos="4120"/>
        <w:tab w:val="left" w:pos="4560"/>
        <w:tab w:val="right" w:pos="6350"/>
        <w:tab w:val="right" w:pos="7483"/>
      </w:tabs>
      <w:suppressAutoHyphens/>
      <w:spacing w:before="85" w:after="57"/>
    </w:pPr>
    <w:rPr>
      <w:rFonts w:ascii="Pragmatica-Bold" w:hAnsi="Pragmatica-Bold" w:cs="Pragmatica-Bold"/>
      <w:b/>
      <w:bCs/>
    </w:rPr>
  </w:style>
  <w:style w:type="paragraph" w:customStyle="1" w:styleId="afe">
    <w:name w:val="Стаття (Общие)"/>
    <w:basedOn w:val="afd"/>
    <w:uiPriority w:val="99"/>
    <w:rsid w:val="00104902"/>
    <w:pPr>
      <w:tabs>
        <w:tab w:val="clear" w:pos="7483"/>
      </w:tabs>
    </w:pPr>
  </w:style>
  <w:style w:type="paragraph" w:customStyle="1" w:styleId="Ch12">
    <w:name w:val="Стаття (Ch_1 Верховна Рада)"/>
    <w:basedOn w:val="afe"/>
    <w:next w:val="a4"/>
    <w:uiPriority w:val="99"/>
    <w:rsid w:val="00104902"/>
    <w:pPr>
      <w:tabs>
        <w:tab w:val="clear" w:pos="1540"/>
        <w:tab w:val="clear" w:pos="4120"/>
        <w:tab w:val="clear" w:pos="4560"/>
        <w:tab w:val="clear" w:pos="6350"/>
        <w:tab w:val="right" w:pos="7710"/>
      </w:tabs>
      <w:jc w:val="left"/>
    </w:pPr>
  </w:style>
  <w:style w:type="character" w:customStyle="1" w:styleId="Bold">
    <w:name w:val="Bold"/>
    <w:uiPriority w:val="99"/>
    <w:rsid w:val="00104902"/>
    <w:rPr>
      <w:b/>
      <w:u w:val="none"/>
      <w:vertAlign w:val="baseline"/>
    </w:rPr>
  </w:style>
  <w:style w:type="character" w:customStyle="1" w:styleId="bold0">
    <w:name w:val="bold"/>
    <w:uiPriority w:val="99"/>
    <w:rsid w:val="00104902"/>
    <w:rPr>
      <w:b/>
    </w:rPr>
  </w:style>
  <w:style w:type="character" w:customStyle="1" w:styleId="500">
    <w:name w:val="500"/>
    <w:uiPriority w:val="99"/>
    <w:rsid w:val="00104902"/>
  </w:style>
  <w:style w:type="character" w:customStyle="1" w:styleId="Postanovla">
    <w:name w:val="Postanovla"/>
    <w:uiPriority w:val="99"/>
    <w:rsid w:val="00104902"/>
  </w:style>
  <w:style w:type="character" w:customStyle="1" w:styleId="superscript">
    <w:name w:val="superscript"/>
    <w:uiPriority w:val="99"/>
    <w:rsid w:val="00104902"/>
    <w:rPr>
      <w:w w:val="90"/>
      <w:vertAlign w:val="superscript"/>
    </w:rPr>
  </w:style>
  <w:style w:type="character" w:customStyle="1" w:styleId="55">
    <w:name w:val="Зажато55 (Вспомогательные)"/>
    <w:uiPriority w:val="99"/>
    <w:rsid w:val="00104902"/>
  </w:style>
  <w:style w:type="character" w:customStyle="1" w:styleId="aff">
    <w:name w:val="Градус (Вспомогательные)"/>
    <w:uiPriority w:val="99"/>
    <w:rsid w:val="00104902"/>
    <w:rPr>
      <w:rFonts w:ascii="HeliosCond" w:hAnsi="HeliosCond"/>
    </w:rPr>
  </w:style>
  <w:style w:type="character" w:customStyle="1" w:styleId="aff0">
    <w:name w:val="звездочка"/>
    <w:uiPriority w:val="99"/>
    <w:rsid w:val="00104902"/>
    <w:rPr>
      <w:w w:val="100"/>
      <w:position w:val="0"/>
      <w:sz w:val="18"/>
    </w:rPr>
  </w:style>
  <w:style w:type="character" w:customStyle="1" w:styleId="20">
    <w:name w:val="Снять Зажато20 (Вспомогательные)"/>
    <w:uiPriority w:val="99"/>
    <w:rsid w:val="00104902"/>
  </w:style>
  <w:style w:type="character" w:customStyle="1" w:styleId="10">
    <w:name w:val="Стиль символа 1 (Вспомогательные)"/>
    <w:uiPriority w:val="99"/>
    <w:rsid w:val="00104902"/>
    <w:rPr>
      <w:rFonts w:ascii="Symbol (OTF) Regular" w:hAnsi="Symbol (OTF) Regular"/>
    </w:rPr>
  </w:style>
  <w:style w:type="character" w:customStyle="1" w:styleId="Bold1">
    <w:name w:val="Bold (Вспомогательные)"/>
    <w:uiPriority w:val="99"/>
    <w:rsid w:val="00104902"/>
    <w:rPr>
      <w:b/>
    </w:rPr>
  </w:style>
  <w:style w:type="character" w:customStyle="1" w:styleId="200">
    <w:name w:val="В р а з р я д к у 200 (Вспомогательные)"/>
    <w:uiPriority w:val="99"/>
    <w:rsid w:val="00104902"/>
  </w:style>
  <w:style w:type="character" w:customStyle="1" w:styleId="aff1">
    <w:name w:val="Широкий пробел (Вспомогательные)"/>
    <w:uiPriority w:val="99"/>
    <w:rsid w:val="00104902"/>
  </w:style>
  <w:style w:type="character" w:customStyle="1" w:styleId="aff2">
    <w:name w:val="Обычный пробел (Вспомогательные)"/>
    <w:uiPriority w:val="99"/>
    <w:rsid w:val="00104902"/>
  </w:style>
  <w:style w:type="character" w:customStyle="1" w:styleId="14pt">
    <w:name w:val="Отбивка 14pt (Вспомогательные)"/>
    <w:uiPriority w:val="99"/>
    <w:rsid w:val="00104902"/>
  </w:style>
  <w:style w:type="character" w:customStyle="1" w:styleId="UPPER">
    <w:name w:val="UPPER (Вспомогательные)"/>
    <w:uiPriority w:val="99"/>
    <w:rsid w:val="00104902"/>
    <w:rPr>
      <w:caps/>
    </w:rPr>
  </w:style>
  <w:style w:type="character" w:customStyle="1" w:styleId="Regular">
    <w:name w:val="Regular (Вспомогательные)"/>
    <w:uiPriority w:val="99"/>
    <w:rsid w:val="00104902"/>
  </w:style>
  <w:style w:type="character" w:customStyle="1" w:styleId="superscriptsnoska">
    <w:name w:val="superscript_snoska"/>
    <w:uiPriority w:val="99"/>
    <w:rsid w:val="00104902"/>
    <w:rPr>
      <w:spacing w:val="13"/>
      <w:w w:val="90"/>
      <w:position w:val="2"/>
      <w:sz w:val="16"/>
      <w:vertAlign w:val="superscript"/>
    </w:rPr>
  </w:style>
  <w:style w:type="character" w:customStyle="1" w:styleId="PragmaticaB">
    <w:name w:val="PragmaticaB"/>
    <w:uiPriority w:val="99"/>
    <w:rsid w:val="00104902"/>
    <w:rPr>
      <w:rFonts w:ascii="PT Pragmatica Medium Baltic  Re" w:hAnsi="PT Pragmatica Medium Baltic  Re"/>
    </w:rPr>
  </w:style>
  <w:style w:type="character" w:customStyle="1" w:styleId="aff3">
    <w:name w:val="звездочка в сноске"/>
    <w:uiPriority w:val="99"/>
    <w:rsid w:val="00104902"/>
    <w:rPr>
      <w:w w:val="100"/>
      <w:position w:val="0"/>
      <w:sz w:val="18"/>
    </w:rPr>
  </w:style>
  <w:style w:type="character" w:customStyle="1" w:styleId="base">
    <w:name w:val="base"/>
    <w:uiPriority w:val="99"/>
    <w:rsid w:val="00104902"/>
    <w:rPr>
      <w:rFonts w:ascii="Pragmatica-Book" w:hAnsi="Pragmatica-Book"/>
      <w:spacing w:val="2"/>
      <w:sz w:val="18"/>
      <w:vertAlign w:val="baseline"/>
    </w:rPr>
  </w:style>
  <w:style w:type="character" w:customStyle="1" w:styleId="Italic">
    <w:name w:val="Italic (Вспомогательные)"/>
    <w:uiPriority w:val="99"/>
    <w:rsid w:val="00104902"/>
    <w:rPr>
      <w:i/>
    </w:rPr>
  </w:style>
  <w:style w:type="character" w:customStyle="1" w:styleId="CAPS">
    <w:name w:val="CAPS"/>
    <w:uiPriority w:val="99"/>
    <w:rsid w:val="00104902"/>
    <w:rPr>
      <w:caps/>
    </w:rPr>
  </w:style>
  <w:style w:type="character" w:customStyle="1" w:styleId="XXXX">
    <w:name w:val="XXXX"/>
    <w:uiPriority w:val="99"/>
    <w:rsid w:val="00104902"/>
    <w:rPr>
      <w:rFonts w:ascii="Baltica" w:hAnsi="Baltica"/>
      <w:spacing w:val="-19"/>
      <w:w w:val="90"/>
      <w:position w:val="-25"/>
      <w:sz w:val="62"/>
      <w:u w:val="none"/>
      <w:vertAlign w:val="baseline"/>
      <w:lang w:val="uk-UA" w:eastAsia="x-none"/>
    </w:rPr>
  </w:style>
  <w:style w:type="paragraph" w:styleId="aff4">
    <w:name w:val="header"/>
    <w:basedOn w:val="a"/>
    <w:link w:val="aff5"/>
    <w:uiPriority w:val="99"/>
    <w:unhideWhenUsed/>
    <w:rsid w:val="002077E4"/>
    <w:pPr>
      <w:tabs>
        <w:tab w:val="center" w:pos="4819"/>
        <w:tab w:val="right" w:pos="9639"/>
      </w:tabs>
      <w:spacing w:after="0" w:line="240" w:lineRule="auto"/>
    </w:pPr>
  </w:style>
  <w:style w:type="character" w:customStyle="1" w:styleId="aff5">
    <w:name w:val="Верхній колонтитул Знак"/>
    <w:basedOn w:val="a0"/>
    <w:link w:val="aff4"/>
    <w:uiPriority w:val="99"/>
    <w:rsid w:val="002077E4"/>
    <w:rPr>
      <w:rFonts w:eastAsiaTheme="minorEastAsia" w:cs="Times New Roman"/>
      <w:lang w:eastAsia="uk-UA"/>
    </w:rPr>
  </w:style>
  <w:style w:type="paragraph" w:styleId="aff6">
    <w:name w:val="footer"/>
    <w:basedOn w:val="a"/>
    <w:link w:val="aff7"/>
    <w:uiPriority w:val="99"/>
    <w:unhideWhenUsed/>
    <w:rsid w:val="002077E4"/>
    <w:pPr>
      <w:tabs>
        <w:tab w:val="center" w:pos="4819"/>
        <w:tab w:val="right" w:pos="9639"/>
      </w:tabs>
      <w:spacing w:after="0" w:line="240" w:lineRule="auto"/>
    </w:pPr>
  </w:style>
  <w:style w:type="character" w:customStyle="1" w:styleId="aff7">
    <w:name w:val="Нижній колонтитул Знак"/>
    <w:basedOn w:val="a0"/>
    <w:link w:val="aff6"/>
    <w:uiPriority w:val="99"/>
    <w:rsid w:val="002077E4"/>
    <w:rPr>
      <w:rFonts w:eastAsiaTheme="minorEastAsia" w:cs="Times New Roman"/>
      <w:lang w:eastAsia="uk-UA"/>
    </w:rPr>
  </w:style>
  <w:style w:type="character" w:customStyle="1" w:styleId="st121">
    <w:name w:val="st121"/>
    <w:uiPriority w:val="99"/>
    <w:rsid w:val="00955D35"/>
    <w:rPr>
      <w:i/>
      <w:iCs/>
      <w:color w:val="000000"/>
    </w:rPr>
  </w:style>
  <w:style w:type="character" w:customStyle="1" w:styleId="st131">
    <w:name w:val="st131"/>
    <w:uiPriority w:val="99"/>
    <w:rsid w:val="00955D35"/>
    <w:rPr>
      <w:i/>
      <w:iCs/>
      <w:color w:val="0000FF"/>
    </w:rPr>
  </w:style>
  <w:style w:type="character" w:customStyle="1" w:styleId="st46">
    <w:name w:val="st46"/>
    <w:uiPriority w:val="99"/>
    <w:rsid w:val="00955D35"/>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5050</Words>
  <Characters>2879</Characters>
  <Application>Microsoft Office Word</Application>
  <DocSecurity>0</DocSecurity>
  <Lines>23</Lines>
  <Paragraphs>15</Paragraphs>
  <ScaleCrop>false</ScaleCrop>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2026-10-22T12:22:00Z</dcterms:created>
  <dcterms:modified xsi:type="dcterms:W3CDTF">2026-10-22T12:22:00Z</dcterms:modified>
</cp:coreProperties>
</file>