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3C5B" w:rsidRPr="00A638F8" w:rsidRDefault="00BF3C5B" w:rsidP="00BF3C5B">
      <w:pPr>
        <w:pStyle w:val="141Ch6"/>
        <w:spacing w:before="0"/>
        <w:ind w:left="8732"/>
        <w:rPr>
          <w:rFonts w:ascii="Times New Roman" w:hAnsi="Times New Roman" w:cs="Times New Roman"/>
          <w:w w:val="100"/>
          <w:sz w:val="24"/>
          <w:szCs w:val="24"/>
        </w:rPr>
      </w:pPr>
      <w:r w:rsidRPr="00A638F8">
        <w:rPr>
          <w:rFonts w:ascii="Times New Roman" w:hAnsi="Times New Roman" w:cs="Times New Roman"/>
          <w:w w:val="100"/>
          <w:sz w:val="24"/>
          <w:szCs w:val="24"/>
        </w:rPr>
        <w:t>ЗАТВЕРДЖЕНО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br/>
        <w:t>Наказ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t>Міністерства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t>фінансів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t>України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br/>
        <w:t>31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t>березня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t>2023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t>року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t>№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t>164</w:t>
      </w:r>
    </w:p>
    <w:p w:rsidR="00BF3C5B" w:rsidRPr="00A638F8" w:rsidRDefault="00BF3C5B" w:rsidP="00BF3C5B">
      <w:pPr>
        <w:pStyle w:val="Ch66"/>
        <w:spacing w:before="227" w:after="57"/>
        <w:rPr>
          <w:rFonts w:ascii="Times New Roman" w:hAnsi="Times New Roman" w:cs="Times New Roman"/>
          <w:w w:val="100"/>
          <w:sz w:val="24"/>
          <w:szCs w:val="24"/>
        </w:rPr>
      </w:pPr>
      <w:r w:rsidRPr="00A638F8">
        <w:rPr>
          <w:rFonts w:ascii="Times New Roman" w:hAnsi="Times New Roman" w:cs="Times New Roman"/>
          <w:w w:val="100"/>
          <w:sz w:val="24"/>
          <w:szCs w:val="24"/>
        </w:rPr>
        <w:t>Інформація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t>про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t>поточний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t>стан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t>виконання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t>зобов’язань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t>з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t>погашення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t>місцевого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t>боргу,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br/>
        <w:t>про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t>стан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t>розрахунків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t>за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t>місцевим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t>боргом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t>та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t>гарантованим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t>Автономною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t>Республікою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t>Крим,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br/>
        <w:t>обласною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t>радою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t>або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t>міською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t>територіальною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t>громадою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t>боргом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t>за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t>п’ять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t>років,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t>що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t>передують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t>року,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br/>
        <w:t>в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t>якому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t>приймається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t>рішення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t>про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t>здійснення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t>запозичення,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t>а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t>також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t>про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t>зобов’язання,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br/>
        <w:t>виконання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t>яких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t>забезпечено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t>гарантією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t>Верховної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t>Ради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t>Автономної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t>Республіки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t>Крим,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br/>
        <w:t>обласної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t>чи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t>міської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t>ради,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t>та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t>стан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t>розрахунків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t>за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t>ними</w:t>
      </w:r>
    </w:p>
    <w:p w:rsidR="00BF3C5B" w:rsidRPr="00A638F8" w:rsidRDefault="00BF3C5B" w:rsidP="00BF3C5B">
      <w:pPr>
        <w:pStyle w:val="Ch69"/>
        <w:jc w:val="center"/>
        <w:rPr>
          <w:rFonts w:ascii="Times New Roman" w:hAnsi="Times New Roman" w:cs="Times New Roman"/>
          <w:w w:val="100"/>
          <w:sz w:val="24"/>
          <w:szCs w:val="24"/>
        </w:rPr>
      </w:pPr>
      <w:r w:rsidRPr="00A638F8">
        <w:rPr>
          <w:rFonts w:ascii="Times New Roman" w:hAnsi="Times New Roman" w:cs="Times New Roman"/>
          <w:b/>
          <w:bCs/>
          <w:w w:val="100"/>
          <w:sz w:val="24"/>
          <w:szCs w:val="24"/>
        </w:rPr>
        <w:t>___________________________________________________________</w:t>
      </w:r>
    </w:p>
    <w:p w:rsidR="00BF3C5B" w:rsidRPr="00BF3C5B" w:rsidRDefault="00BF3C5B" w:rsidP="00BF3C5B">
      <w:pPr>
        <w:pStyle w:val="StrokeCh6"/>
        <w:rPr>
          <w:rFonts w:ascii="Times New Roman" w:hAnsi="Times New Roman" w:cs="Times New Roman"/>
          <w:b/>
          <w:bCs/>
          <w:w w:val="100"/>
          <w:sz w:val="20"/>
          <w:szCs w:val="20"/>
        </w:rPr>
      </w:pPr>
      <w:r w:rsidRPr="00BF3C5B">
        <w:rPr>
          <w:rFonts w:ascii="Times New Roman" w:hAnsi="Times New Roman" w:cs="Times New Roman"/>
          <w:b/>
          <w:bCs/>
          <w:w w:val="100"/>
          <w:sz w:val="20"/>
          <w:szCs w:val="20"/>
        </w:rPr>
        <w:t xml:space="preserve">(заявник </w:t>
      </w:r>
      <w:r w:rsidRPr="00C03915">
        <w:rPr>
          <w:rFonts w:ascii="Times New Roman" w:hAnsi="Times New Roman" w:cs="Times New Roman"/>
          <w:b/>
          <w:bCs/>
          <w:w w:val="100"/>
          <w:sz w:val="20"/>
          <w:szCs w:val="20"/>
          <w:lang w:val="ru-RU"/>
        </w:rPr>
        <w:t>-</w:t>
      </w:r>
      <w:r w:rsidRPr="00BF3C5B">
        <w:rPr>
          <w:rFonts w:ascii="Times New Roman" w:hAnsi="Times New Roman" w:cs="Times New Roman"/>
          <w:b/>
          <w:bCs/>
          <w:w w:val="100"/>
          <w:sz w:val="20"/>
          <w:szCs w:val="20"/>
        </w:rPr>
        <w:t xml:space="preserve"> найменування місцевої ради)</w:t>
      </w:r>
    </w:p>
    <w:p w:rsidR="00BF3C5B" w:rsidRPr="00A638F8" w:rsidRDefault="00BF3C5B" w:rsidP="00BF3C5B">
      <w:pPr>
        <w:pStyle w:val="Ch69"/>
        <w:spacing w:before="57" w:after="45"/>
        <w:jc w:val="center"/>
        <w:rPr>
          <w:rStyle w:val="Bold"/>
          <w:rFonts w:ascii="Times New Roman" w:hAnsi="Times New Roman" w:cs="Times New Roman"/>
          <w:bCs/>
          <w:w w:val="100"/>
          <w:sz w:val="24"/>
          <w:szCs w:val="24"/>
        </w:rPr>
      </w:pPr>
      <w:r w:rsidRPr="00A638F8">
        <w:rPr>
          <w:rStyle w:val="Bold"/>
          <w:rFonts w:ascii="Times New Roman" w:hAnsi="Times New Roman" w:cs="Times New Roman"/>
          <w:bCs/>
          <w:w w:val="100"/>
          <w:sz w:val="24"/>
          <w:szCs w:val="24"/>
        </w:rPr>
        <w:t>станом</w:t>
      </w:r>
      <w:r>
        <w:rPr>
          <w:rStyle w:val="Bold"/>
          <w:rFonts w:ascii="Times New Roman" w:hAnsi="Times New Roman" w:cs="Times New Roman"/>
          <w:bCs/>
          <w:w w:val="100"/>
          <w:sz w:val="24"/>
          <w:szCs w:val="24"/>
        </w:rPr>
        <w:t xml:space="preserve"> </w:t>
      </w:r>
      <w:r w:rsidRPr="00A638F8">
        <w:rPr>
          <w:rStyle w:val="Bold"/>
          <w:rFonts w:ascii="Times New Roman" w:hAnsi="Times New Roman" w:cs="Times New Roman"/>
          <w:bCs/>
          <w:w w:val="100"/>
          <w:sz w:val="24"/>
          <w:szCs w:val="24"/>
        </w:rPr>
        <w:t>на</w:t>
      </w:r>
      <w:r>
        <w:rPr>
          <w:rStyle w:val="Bold"/>
          <w:rFonts w:ascii="Times New Roman" w:hAnsi="Times New Roman" w:cs="Times New Roman"/>
          <w:bCs/>
          <w:w w:val="100"/>
          <w:sz w:val="24"/>
          <w:szCs w:val="24"/>
        </w:rPr>
        <w:t xml:space="preserve"> </w:t>
      </w:r>
      <w:r w:rsidRPr="00A638F8">
        <w:rPr>
          <w:rStyle w:val="Bold"/>
          <w:rFonts w:ascii="Times New Roman" w:hAnsi="Times New Roman" w:cs="Times New Roman"/>
          <w:bCs/>
          <w:w w:val="100"/>
          <w:sz w:val="24"/>
          <w:szCs w:val="24"/>
        </w:rPr>
        <w:t>«_____»</w:t>
      </w:r>
      <w:r>
        <w:rPr>
          <w:rStyle w:val="Bold"/>
          <w:rFonts w:ascii="Times New Roman" w:hAnsi="Times New Roman" w:cs="Times New Roman"/>
          <w:bCs/>
          <w:w w:val="100"/>
          <w:sz w:val="24"/>
          <w:szCs w:val="24"/>
        </w:rPr>
        <w:t xml:space="preserve"> </w:t>
      </w:r>
      <w:r w:rsidRPr="00A638F8">
        <w:rPr>
          <w:rStyle w:val="Bold"/>
          <w:rFonts w:ascii="Times New Roman" w:hAnsi="Times New Roman" w:cs="Times New Roman"/>
          <w:bCs/>
          <w:w w:val="100"/>
          <w:sz w:val="24"/>
          <w:szCs w:val="24"/>
        </w:rPr>
        <w:t>___________________</w:t>
      </w:r>
      <w:r>
        <w:rPr>
          <w:rStyle w:val="Bold"/>
          <w:rFonts w:ascii="Times New Roman" w:hAnsi="Times New Roman" w:cs="Times New Roman"/>
          <w:bCs/>
          <w:w w:val="100"/>
          <w:sz w:val="24"/>
          <w:szCs w:val="24"/>
        </w:rPr>
        <w:t xml:space="preserve"> </w:t>
      </w:r>
      <w:r w:rsidRPr="00A638F8">
        <w:rPr>
          <w:rStyle w:val="Bold"/>
          <w:rFonts w:ascii="Times New Roman" w:hAnsi="Times New Roman" w:cs="Times New Roman"/>
          <w:bCs/>
          <w:w w:val="100"/>
          <w:sz w:val="24"/>
          <w:szCs w:val="24"/>
        </w:rPr>
        <w:t>20___</w:t>
      </w:r>
      <w:r>
        <w:rPr>
          <w:rStyle w:val="Bold"/>
          <w:rFonts w:ascii="Times New Roman" w:hAnsi="Times New Roman" w:cs="Times New Roman"/>
          <w:bCs/>
          <w:w w:val="100"/>
          <w:sz w:val="24"/>
          <w:szCs w:val="24"/>
        </w:rPr>
        <w:t xml:space="preserve"> </w:t>
      </w:r>
      <w:r w:rsidRPr="00A638F8">
        <w:rPr>
          <w:rStyle w:val="Bold"/>
          <w:rFonts w:ascii="Times New Roman" w:hAnsi="Times New Roman" w:cs="Times New Roman"/>
          <w:bCs/>
          <w:w w:val="100"/>
          <w:sz w:val="24"/>
          <w:szCs w:val="24"/>
        </w:rPr>
        <w:t>року</w:t>
      </w:r>
    </w:p>
    <w:tbl>
      <w:tblPr>
        <w:tblW w:w="0" w:type="auto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69"/>
        <w:gridCol w:w="1020"/>
        <w:gridCol w:w="1138"/>
        <w:gridCol w:w="679"/>
        <w:gridCol w:w="683"/>
        <w:gridCol w:w="592"/>
        <w:gridCol w:w="753"/>
        <w:gridCol w:w="592"/>
        <w:gridCol w:w="753"/>
        <w:gridCol w:w="592"/>
        <w:gridCol w:w="753"/>
        <w:gridCol w:w="592"/>
        <w:gridCol w:w="770"/>
        <w:gridCol w:w="592"/>
        <w:gridCol w:w="753"/>
        <w:gridCol w:w="979"/>
        <w:gridCol w:w="753"/>
        <w:gridCol w:w="986"/>
        <w:gridCol w:w="753"/>
        <w:gridCol w:w="986"/>
      </w:tblGrid>
      <w:tr w:rsidR="00BF3C5B" w:rsidRPr="00C03915">
        <w:trPr>
          <w:trHeight w:val="221"/>
        </w:trPr>
        <w:tc>
          <w:tcPr>
            <w:tcW w:w="0" w:type="auto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  <w:vAlign w:val="center"/>
          </w:tcPr>
          <w:p w:rsidR="00BF3C5B" w:rsidRPr="00C03915" w:rsidRDefault="00BF3C5B">
            <w:pPr>
              <w:pStyle w:val="tableshapkaBIGTABL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C03915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>Основна інформація про кредити (позики), гарантії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  <w:vAlign w:val="center"/>
          </w:tcPr>
          <w:p w:rsidR="00BF3C5B" w:rsidRPr="00C03915" w:rsidRDefault="00BF3C5B">
            <w:pPr>
              <w:pStyle w:val="tableshapkaBIGTABL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C03915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 xml:space="preserve">Дані </w:t>
            </w:r>
            <w:r w:rsidRPr="00C03915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br/>
              <w:t xml:space="preserve">про фактичне </w:t>
            </w:r>
            <w:r w:rsidRPr="00C03915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br/>
              <w:t>надходження кредиту (позики)</w:t>
            </w:r>
          </w:p>
        </w:tc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  <w:vAlign w:val="center"/>
          </w:tcPr>
          <w:p w:rsidR="00BF3C5B" w:rsidRPr="00C03915" w:rsidRDefault="00BF3C5B">
            <w:pPr>
              <w:pStyle w:val="tableshapkaBIGTABL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C03915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>Дані про погашення кредиту (позики)</w:t>
            </w:r>
          </w:p>
        </w:tc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  <w:vAlign w:val="center"/>
          </w:tcPr>
          <w:p w:rsidR="00BF3C5B" w:rsidRPr="00C03915" w:rsidRDefault="00BF3C5B">
            <w:pPr>
              <w:pStyle w:val="tableshapkaBIGTABL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C03915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>Дані про обслуговування кредиту (позики)</w:t>
            </w:r>
          </w:p>
        </w:tc>
        <w:tc>
          <w:tcPr>
            <w:tcW w:w="0" w:type="auto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  <w:vAlign w:val="center"/>
          </w:tcPr>
          <w:p w:rsidR="00BF3C5B" w:rsidRPr="00C03915" w:rsidRDefault="00BF3C5B">
            <w:pPr>
              <w:pStyle w:val="tableshapkaBIGTABL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C03915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>Місцевий (гарантований) борг станом на:</w:t>
            </w:r>
          </w:p>
        </w:tc>
      </w:tr>
      <w:tr w:rsidR="00BF3C5B" w:rsidRPr="00C03915">
        <w:trPr>
          <w:trHeight w:val="693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3C5B" w:rsidRPr="00C03915" w:rsidRDefault="00BF3C5B">
            <w:pPr>
              <w:pStyle w:val="tableshapkaBIGTABL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C03915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>дата договору (угоди)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3C5B" w:rsidRPr="00C03915" w:rsidRDefault="00BF3C5B">
            <w:pPr>
              <w:pStyle w:val="tableshapkaBIGTABL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C03915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>найменування кредитора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3C5B" w:rsidRPr="00C03915" w:rsidRDefault="00BF3C5B">
            <w:pPr>
              <w:pStyle w:val="tableshapkaBIGTABL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C03915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 xml:space="preserve">найменування </w:t>
            </w:r>
            <w:r w:rsidRPr="00C03915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br/>
              <w:t xml:space="preserve">суб’єкта </w:t>
            </w:r>
            <w:r w:rsidRPr="00C03915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br/>
              <w:t>господарювання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3C5B" w:rsidRPr="00C03915" w:rsidRDefault="00BF3C5B">
            <w:pPr>
              <w:pStyle w:val="tableshapkaBIGTABL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C03915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>валюта кредиту (позики)</w:t>
            </w:r>
            <w:r w:rsidRPr="00C03915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F3C5B" w:rsidRPr="00C03915" w:rsidRDefault="00BF3C5B">
            <w:pPr>
              <w:pStyle w:val="tableshapkaBIGTABL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C03915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 xml:space="preserve">сума </w:t>
            </w:r>
            <w:r w:rsidRPr="00C03915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br/>
              <w:t>у валюті кредиту (позики)</w:t>
            </w:r>
            <w:r w:rsidRPr="00C03915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  <w:vAlign w:val="center"/>
          </w:tcPr>
          <w:p w:rsidR="00BF3C5B" w:rsidRPr="00C03915" w:rsidRDefault="00BF3C5B">
            <w:pPr>
              <w:pStyle w:val="tableshapkaBIGTABL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C03915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 xml:space="preserve">планові </w:t>
            </w:r>
            <w:r w:rsidRPr="00C03915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br/>
              <w:t>(згідно з договором, графіком)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  <w:vAlign w:val="center"/>
          </w:tcPr>
          <w:p w:rsidR="00BF3C5B" w:rsidRPr="00C03915" w:rsidRDefault="00BF3C5B">
            <w:pPr>
              <w:pStyle w:val="tableshapkaBIGTABL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C03915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>фактичні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  <w:vAlign w:val="center"/>
          </w:tcPr>
          <w:p w:rsidR="00BF3C5B" w:rsidRPr="00C03915" w:rsidRDefault="00BF3C5B">
            <w:pPr>
              <w:pStyle w:val="tableshapkaBIGTABL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C03915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 xml:space="preserve">планові </w:t>
            </w:r>
            <w:r w:rsidRPr="00C03915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br/>
              <w:t>(згідно з договором, графіком)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  <w:vAlign w:val="center"/>
          </w:tcPr>
          <w:p w:rsidR="00BF3C5B" w:rsidRPr="00C03915" w:rsidRDefault="00BF3C5B">
            <w:pPr>
              <w:pStyle w:val="tableshapkaBIGTABL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C03915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>фактичні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  <w:vAlign w:val="center"/>
          </w:tcPr>
          <w:p w:rsidR="00BF3C5B" w:rsidRPr="00C03915" w:rsidRDefault="00BF3C5B">
            <w:pPr>
              <w:pStyle w:val="tableshapkaBIGTABL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C03915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>початок першого з п’яти років, що передують поточному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  <w:vAlign w:val="center"/>
          </w:tcPr>
          <w:p w:rsidR="00BF3C5B" w:rsidRPr="00C03915" w:rsidRDefault="00BF3C5B">
            <w:pPr>
              <w:pStyle w:val="tableshapkaBIGTABL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C03915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 xml:space="preserve">31 грудня року, </w:t>
            </w:r>
            <w:r w:rsidRPr="00C03915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br/>
              <w:t>що передує поточному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  <w:vAlign w:val="center"/>
          </w:tcPr>
          <w:p w:rsidR="00BF3C5B" w:rsidRPr="00C03915" w:rsidRDefault="00BF3C5B">
            <w:pPr>
              <w:pStyle w:val="tableshapkaBIGTABL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C03915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 xml:space="preserve">дату подання </w:t>
            </w:r>
            <w:r w:rsidRPr="00C03915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br/>
              <w:t>повідомлення</w:t>
            </w:r>
          </w:p>
        </w:tc>
      </w:tr>
      <w:tr w:rsidR="00BF3C5B" w:rsidRPr="00C03915">
        <w:trPr>
          <w:trHeight w:val="693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  <w:vAlign w:val="center"/>
          </w:tcPr>
          <w:p w:rsidR="00BF3C5B" w:rsidRPr="00C03915" w:rsidRDefault="00BF3C5B">
            <w:pPr>
              <w:pStyle w:val="tableshapkaBIGTABL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C03915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>дата(и)</w:t>
            </w:r>
            <w:r w:rsidRPr="00C03915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  <w:vAlign w:val="center"/>
          </w:tcPr>
          <w:p w:rsidR="00BF3C5B" w:rsidRPr="00C03915" w:rsidRDefault="00BF3C5B">
            <w:pPr>
              <w:pStyle w:val="tableshapkaBIGTABL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C03915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 xml:space="preserve">сума </w:t>
            </w:r>
            <w:r w:rsidRPr="00C03915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br/>
              <w:t>у валюті кредиту (позики)</w:t>
            </w:r>
            <w:r w:rsidRPr="00C03915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  <w:vAlign w:val="center"/>
          </w:tcPr>
          <w:p w:rsidR="00BF3C5B" w:rsidRPr="00C03915" w:rsidRDefault="00BF3C5B">
            <w:pPr>
              <w:pStyle w:val="tableshapkaBIGTABL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C03915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>дата(и)</w:t>
            </w:r>
            <w:r w:rsidRPr="00C03915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  <w:vAlign w:val="center"/>
          </w:tcPr>
          <w:p w:rsidR="00BF3C5B" w:rsidRPr="00C03915" w:rsidRDefault="00BF3C5B">
            <w:pPr>
              <w:pStyle w:val="tableshapkaBIGTABL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C03915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 xml:space="preserve">сума </w:t>
            </w:r>
            <w:r w:rsidRPr="00C03915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br/>
              <w:t>у валюті кредиту (позики)</w:t>
            </w:r>
            <w:r w:rsidRPr="00C03915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  <w:vAlign w:val="center"/>
          </w:tcPr>
          <w:p w:rsidR="00BF3C5B" w:rsidRPr="00C03915" w:rsidRDefault="00BF3C5B">
            <w:pPr>
              <w:pStyle w:val="tableshapkaBIGTABL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C03915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>дата(и)</w:t>
            </w:r>
            <w:r w:rsidRPr="00C03915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  <w:vAlign w:val="center"/>
          </w:tcPr>
          <w:p w:rsidR="00BF3C5B" w:rsidRPr="00C03915" w:rsidRDefault="00BF3C5B">
            <w:pPr>
              <w:pStyle w:val="tableshapkaBIGTABL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C03915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 xml:space="preserve">сума </w:t>
            </w:r>
            <w:r w:rsidRPr="00C03915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br/>
              <w:t>у валюті кредиту (позики)</w:t>
            </w:r>
            <w:r w:rsidRPr="00C03915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  <w:vAlign w:val="center"/>
          </w:tcPr>
          <w:p w:rsidR="00BF3C5B" w:rsidRPr="00C03915" w:rsidRDefault="00BF3C5B">
            <w:pPr>
              <w:pStyle w:val="tableshapkaBIGTABL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C03915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>дата(и)</w:t>
            </w:r>
            <w:r w:rsidRPr="00C03915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  <w:vAlign w:val="center"/>
          </w:tcPr>
          <w:p w:rsidR="00BF3C5B" w:rsidRPr="00C03915" w:rsidRDefault="00BF3C5B">
            <w:pPr>
              <w:pStyle w:val="tableshapkaBIGTABL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C03915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>сума у валюті кредиту (позики)</w:t>
            </w:r>
            <w:r w:rsidRPr="00C03915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  <w:vAlign w:val="center"/>
          </w:tcPr>
          <w:p w:rsidR="00BF3C5B" w:rsidRPr="00C03915" w:rsidRDefault="00BF3C5B">
            <w:pPr>
              <w:pStyle w:val="tableshapkaBIGTABL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C03915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>дата(и)</w:t>
            </w:r>
            <w:r w:rsidRPr="00C03915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  <w:vAlign w:val="center"/>
          </w:tcPr>
          <w:p w:rsidR="00BF3C5B" w:rsidRPr="00C03915" w:rsidRDefault="00BF3C5B">
            <w:pPr>
              <w:pStyle w:val="tableshapkaBIGTABL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C03915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 xml:space="preserve">сума </w:t>
            </w:r>
            <w:r w:rsidRPr="00C03915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br/>
              <w:t>у валюті кредиту (позики)</w:t>
            </w:r>
            <w:r w:rsidRPr="00C03915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  <w:vAlign w:val="center"/>
          </w:tcPr>
          <w:p w:rsidR="00BF3C5B" w:rsidRPr="00C03915" w:rsidRDefault="00BF3C5B">
            <w:pPr>
              <w:pStyle w:val="tableshapkaBIGTABL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C03915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 xml:space="preserve">сума </w:t>
            </w:r>
            <w:r w:rsidRPr="00C03915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br/>
              <w:t>у валюті кредиту (позики)</w:t>
            </w:r>
            <w:r w:rsidRPr="00C03915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  <w:vAlign w:val="center"/>
          </w:tcPr>
          <w:p w:rsidR="00BF3C5B" w:rsidRPr="00C03915" w:rsidRDefault="00BF3C5B">
            <w:pPr>
              <w:pStyle w:val="tableshapkaBIGTABL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C03915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 xml:space="preserve">сума </w:t>
            </w:r>
            <w:r w:rsidRPr="00C03915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br/>
              <w:t>у валюті кредиту (позики)</w:t>
            </w:r>
            <w:r w:rsidRPr="00C03915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  <w:vAlign w:val="center"/>
          </w:tcPr>
          <w:p w:rsidR="00BF3C5B" w:rsidRPr="00C03915" w:rsidRDefault="00BF3C5B">
            <w:pPr>
              <w:pStyle w:val="tableshapkaBIGTABL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C03915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 xml:space="preserve">сума </w:t>
            </w:r>
            <w:r w:rsidRPr="00C03915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br/>
              <w:t>у національній валюті</w:t>
            </w:r>
            <w:r w:rsidRPr="00C03915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  <w:vAlign w:val="center"/>
          </w:tcPr>
          <w:p w:rsidR="00BF3C5B" w:rsidRPr="00C03915" w:rsidRDefault="00BF3C5B">
            <w:pPr>
              <w:pStyle w:val="tableshapkaBIGTABL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C03915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 xml:space="preserve">сума </w:t>
            </w:r>
            <w:r w:rsidRPr="00C03915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br/>
              <w:t>у валюті кредиту (позики)</w:t>
            </w:r>
            <w:r w:rsidRPr="00C03915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  <w:vAlign w:val="center"/>
          </w:tcPr>
          <w:p w:rsidR="00BF3C5B" w:rsidRPr="00C03915" w:rsidRDefault="00BF3C5B">
            <w:pPr>
              <w:pStyle w:val="tableshapkaBIGTABL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C03915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 xml:space="preserve">сума </w:t>
            </w:r>
            <w:r w:rsidRPr="00C03915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br/>
              <w:t>у національній валюті</w:t>
            </w:r>
            <w:r w:rsidRPr="00C03915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  <w:vertAlign w:val="superscript"/>
              </w:rPr>
              <w:t>5</w:t>
            </w:r>
          </w:p>
        </w:tc>
      </w:tr>
      <w:tr w:rsidR="00BF3C5B" w:rsidRPr="00C03915">
        <w:trPr>
          <w:trHeight w:val="24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  <w:vAlign w:val="center"/>
          </w:tcPr>
          <w:p w:rsidR="00BF3C5B" w:rsidRPr="00C03915" w:rsidRDefault="00BF3C5B">
            <w:pPr>
              <w:pStyle w:val="tableshapkaBIGTABL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C03915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  <w:vAlign w:val="center"/>
          </w:tcPr>
          <w:p w:rsidR="00BF3C5B" w:rsidRPr="00C03915" w:rsidRDefault="00BF3C5B">
            <w:pPr>
              <w:pStyle w:val="tableshapkaBIGTABL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C03915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  <w:vAlign w:val="center"/>
          </w:tcPr>
          <w:p w:rsidR="00BF3C5B" w:rsidRPr="00C03915" w:rsidRDefault="00BF3C5B">
            <w:pPr>
              <w:pStyle w:val="tableshapkaBIGTABL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C03915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  <w:vAlign w:val="center"/>
          </w:tcPr>
          <w:p w:rsidR="00BF3C5B" w:rsidRPr="00C03915" w:rsidRDefault="00BF3C5B">
            <w:pPr>
              <w:pStyle w:val="tableshapkaBIGTABL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C03915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  <w:vAlign w:val="center"/>
          </w:tcPr>
          <w:p w:rsidR="00BF3C5B" w:rsidRPr="00C03915" w:rsidRDefault="00BF3C5B">
            <w:pPr>
              <w:pStyle w:val="tableshapkaBIGTABL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C03915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  <w:vAlign w:val="center"/>
          </w:tcPr>
          <w:p w:rsidR="00BF3C5B" w:rsidRPr="00C03915" w:rsidRDefault="00BF3C5B">
            <w:pPr>
              <w:pStyle w:val="tableshapkaBIGTABL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C03915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  <w:vAlign w:val="center"/>
          </w:tcPr>
          <w:p w:rsidR="00BF3C5B" w:rsidRPr="00C03915" w:rsidRDefault="00BF3C5B">
            <w:pPr>
              <w:pStyle w:val="tableshapkaBIGTABL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C03915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  <w:vAlign w:val="center"/>
          </w:tcPr>
          <w:p w:rsidR="00BF3C5B" w:rsidRPr="00C03915" w:rsidRDefault="00BF3C5B">
            <w:pPr>
              <w:pStyle w:val="tableshapkaBIGTABL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C03915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BF3C5B" w:rsidRPr="00C03915" w:rsidRDefault="00BF3C5B">
            <w:pPr>
              <w:pStyle w:val="tableshapkaBIGTABL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C03915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BF3C5B" w:rsidRPr="00C03915" w:rsidRDefault="00BF3C5B">
            <w:pPr>
              <w:pStyle w:val="tableshapkaBIGTABL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C03915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BF3C5B" w:rsidRPr="00C03915" w:rsidRDefault="00BF3C5B">
            <w:pPr>
              <w:pStyle w:val="tableshapkaBIGTABL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C03915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  <w:vAlign w:val="center"/>
          </w:tcPr>
          <w:p w:rsidR="00BF3C5B" w:rsidRPr="00C03915" w:rsidRDefault="00BF3C5B">
            <w:pPr>
              <w:pStyle w:val="tableshapkaBIGTABL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C03915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  <w:vAlign w:val="center"/>
          </w:tcPr>
          <w:p w:rsidR="00BF3C5B" w:rsidRPr="00C03915" w:rsidRDefault="00BF3C5B">
            <w:pPr>
              <w:pStyle w:val="tableshapkaBIGTABL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C03915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  <w:vAlign w:val="center"/>
          </w:tcPr>
          <w:p w:rsidR="00BF3C5B" w:rsidRPr="00C03915" w:rsidRDefault="00BF3C5B">
            <w:pPr>
              <w:pStyle w:val="tableshapkaBIGTABL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C03915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  <w:vAlign w:val="center"/>
          </w:tcPr>
          <w:p w:rsidR="00BF3C5B" w:rsidRPr="00C03915" w:rsidRDefault="00BF3C5B">
            <w:pPr>
              <w:pStyle w:val="tableshapkaBIGTABL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C03915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  <w:vAlign w:val="center"/>
          </w:tcPr>
          <w:p w:rsidR="00BF3C5B" w:rsidRPr="00C03915" w:rsidRDefault="00BF3C5B">
            <w:pPr>
              <w:pStyle w:val="tableshapkaBIGTABL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C03915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  <w:vAlign w:val="center"/>
          </w:tcPr>
          <w:p w:rsidR="00BF3C5B" w:rsidRPr="00C03915" w:rsidRDefault="00BF3C5B">
            <w:pPr>
              <w:pStyle w:val="tableshapkaBIGTABL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C03915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>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  <w:vAlign w:val="center"/>
          </w:tcPr>
          <w:p w:rsidR="00BF3C5B" w:rsidRPr="00C03915" w:rsidRDefault="00BF3C5B">
            <w:pPr>
              <w:pStyle w:val="tableshapkaBIGTABL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C03915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  <w:vAlign w:val="center"/>
          </w:tcPr>
          <w:p w:rsidR="00BF3C5B" w:rsidRPr="00C03915" w:rsidRDefault="00BF3C5B">
            <w:pPr>
              <w:pStyle w:val="tableshapkaBIGTABL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C03915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>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  <w:vAlign w:val="center"/>
          </w:tcPr>
          <w:p w:rsidR="00BF3C5B" w:rsidRPr="00C03915" w:rsidRDefault="00BF3C5B">
            <w:pPr>
              <w:pStyle w:val="tableshapkaBIGTABL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C03915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>20</w:t>
            </w:r>
          </w:p>
        </w:tc>
      </w:tr>
      <w:tr w:rsidR="00BF3C5B" w:rsidRPr="00C03915">
        <w:trPr>
          <w:trHeight w:val="60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tableBIGTABL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C03915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>Запозичення, що здійснювались до місцевого бюджету протягом п’яти років, що передують року, в якому приймається рішення про здійснення запозичення</w:t>
            </w:r>
            <w:r w:rsidRPr="00C03915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  <w:vertAlign w:val="superscript"/>
              </w:rPr>
              <w:t>6</w:t>
            </w:r>
          </w:p>
        </w:tc>
      </w:tr>
      <w:tr w:rsidR="00BF3C5B" w:rsidRPr="00C03915">
        <w:trPr>
          <w:trHeight w:val="6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tableBIGTABL"/>
              <w:jc w:val="center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C03915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</w:tr>
      <w:tr w:rsidR="00BF3C5B" w:rsidRPr="00C03915">
        <w:trPr>
          <w:trHeight w:val="60"/>
        </w:trPr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tableBIGTABL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C03915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>Разом за рік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tableBIGTABL"/>
              <w:jc w:val="center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C03915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</w:tr>
      <w:tr w:rsidR="00BF3C5B" w:rsidRPr="00C03915">
        <w:trPr>
          <w:trHeight w:val="6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tableBIGTABL"/>
              <w:jc w:val="center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C03915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 xml:space="preserve">...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tableBIGTABL"/>
              <w:jc w:val="center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C03915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</w:tr>
      <w:tr w:rsidR="00BF3C5B" w:rsidRPr="00C03915">
        <w:trPr>
          <w:trHeight w:val="60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tableBIGTABL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C03915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>Запозичення, що здійснені, планується здійснити до місцевого бюджету протягом року, в якому приймається рішення про здійснення запозичення</w:t>
            </w:r>
            <w:r w:rsidRPr="00C03915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  <w:vertAlign w:val="superscript"/>
              </w:rPr>
              <w:t>7</w:t>
            </w:r>
          </w:p>
        </w:tc>
      </w:tr>
      <w:tr w:rsidR="00BF3C5B" w:rsidRPr="00C03915">
        <w:trPr>
          <w:trHeight w:val="6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</w:tr>
      <w:tr w:rsidR="00BF3C5B" w:rsidRPr="00C03915">
        <w:trPr>
          <w:trHeight w:val="60"/>
        </w:trPr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tableBIGTABL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C03915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>Разом за рік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tableBIGTABL"/>
              <w:jc w:val="center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C03915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</w:tr>
      <w:tr w:rsidR="00BF3C5B" w:rsidRPr="00C03915">
        <w:trPr>
          <w:trHeight w:val="6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tableBIGTABL"/>
              <w:jc w:val="center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C03915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 xml:space="preserve">...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</w:tr>
      <w:tr w:rsidR="00BF3C5B" w:rsidRPr="00C03915">
        <w:trPr>
          <w:trHeight w:val="60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tableBIGTABL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C03915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lastRenderedPageBreak/>
              <w:t>Разом по запозиченнях до місцевого бюджету</w:t>
            </w:r>
          </w:p>
        </w:tc>
      </w:tr>
      <w:tr w:rsidR="00BF3C5B" w:rsidRPr="00C03915">
        <w:trPr>
          <w:trHeight w:val="6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tableBIGTABL"/>
              <w:jc w:val="center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C03915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tableBIGTABL"/>
              <w:jc w:val="center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C03915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tableBIGTABL"/>
              <w:jc w:val="center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C03915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</w:tr>
      <w:tr w:rsidR="00BF3C5B" w:rsidRPr="00C03915">
        <w:trPr>
          <w:trHeight w:val="60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tableBIGTABL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C03915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>Зобов’язання, виконання яких забезпечено місцевою гарантією протягом п’яти років, що передують року, в якому приймається рішення про надання гарантії</w:t>
            </w:r>
            <w:r w:rsidRPr="00C03915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  <w:vertAlign w:val="superscript"/>
              </w:rPr>
              <w:t>8</w:t>
            </w:r>
          </w:p>
        </w:tc>
      </w:tr>
      <w:tr w:rsidR="00BF3C5B" w:rsidRPr="00C03915">
        <w:trPr>
          <w:trHeight w:val="6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</w:tr>
      <w:tr w:rsidR="00BF3C5B" w:rsidRPr="00C03915">
        <w:trPr>
          <w:trHeight w:val="60"/>
        </w:trPr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tableBIGTABL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C03915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>Разом за рік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tableBIGTABL"/>
              <w:jc w:val="center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C03915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</w:tr>
      <w:tr w:rsidR="00BF3C5B" w:rsidRPr="00C03915">
        <w:trPr>
          <w:trHeight w:val="6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tableBIGTABL"/>
              <w:jc w:val="center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C03915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 xml:space="preserve">...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</w:tr>
      <w:tr w:rsidR="00BF3C5B" w:rsidRPr="00C03915">
        <w:trPr>
          <w:trHeight w:val="60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tableBIGTABL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C03915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>Зобов’язання, виконання яких забезпечено або планується забезпечити місцевою гарантією протягом року, в якому приймається рішення про надання гарантії</w:t>
            </w:r>
            <w:r w:rsidRPr="00C03915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  <w:vertAlign w:val="superscript"/>
              </w:rPr>
              <w:t>9</w:t>
            </w:r>
          </w:p>
        </w:tc>
      </w:tr>
      <w:tr w:rsidR="00BF3C5B" w:rsidRPr="00C03915">
        <w:trPr>
          <w:trHeight w:val="6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</w:tr>
      <w:tr w:rsidR="00BF3C5B" w:rsidRPr="00C03915">
        <w:trPr>
          <w:trHeight w:val="60"/>
        </w:trPr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tableBIGTABL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C03915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>Разом за рік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tableBIGTABL"/>
              <w:jc w:val="center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C03915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</w:tr>
      <w:tr w:rsidR="00BF3C5B" w:rsidRPr="00C03915">
        <w:trPr>
          <w:trHeight w:val="6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tableBIGTABL"/>
              <w:jc w:val="center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C03915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 xml:space="preserve">...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</w:tr>
      <w:tr w:rsidR="00BF3C5B" w:rsidRPr="00C03915">
        <w:trPr>
          <w:trHeight w:val="60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tableBIGTABL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C03915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>Разом по гарантійних зобов’язаннях</w:t>
            </w:r>
          </w:p>
        </w:tc>
      </w:tr>
      <w:tr w:rsidR="00BF3C5B" w:rsidRPr="00C03915">
        <w:trPr>
          <w:trHeight w:val="6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tableBIGTABL"/>
              <w:jc w:val="center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C03915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tableBIGTABL"/>
              <w:jc w:val="center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C03915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tableBIGTABL"/>
              <w:jc w:val="center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C03915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</w:tr>
      <w:tr w:rsidR="00BF3C5B" w:rsidRPr="00C03915">
        <w:trPr>
          <w:trHeight w:val="60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tableBIGTABL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C03915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>Разом по запозиченнях до місцевого бюджету та гарантійних зобов’язаннях</w:t>
            </w:r>
          </w:p>
        </w:tc>
      </w:tr>
      <w:tr w:rsidR="00BF3C5B" w:rsidRPr="00C03915">
        <w:trPr>
          <w:trHeight w:val="6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tableBIGTABL"/>
              <w:jc w:val="center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C03915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tableBIGTABL"/>
              <w:jc w:val="center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C03915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tableBIGTABL"/>
              <w:jc w:val="center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C03915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tableBIGTABL"/>
              <w:jc w:val="center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C03915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tableBIGTABL"/>
              <w:jc w:val="center"/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</w:pPr>
            <w:r w:rsidRPr="00C03915">
              <w:rPr>
                <w:rFonts w:ascii="Times New Roman" w:hAnsi="Times New Roman" w:cs="Times New Roman"/>
                <w:spacing w:val="-20"/>
                <w:w w:val="100"/>
                <w:sz w:val="20"/>
                <w:szCs w:val="20"/>
              </w:rPr>
              <w:t>x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F3C5B" w:rsidRPr="00C03915" w:rsidRDefault="00BF3C5B">
            <w:pPr>
              <w:pStyle w:val="a3"/>
              <w:spacing w:line="240" w:lineRule="auto"/>
              <w:textAlignment w:val="auto"/>
              <w:rPr>
                <w:color w:val="auto"/>
                <w:spacing w:val="-20"/>
                <w:sz w:val="20"/>
                <w:szCs w:val="20"/>
                <w:lang w:val="uk-UA"/>
              </w:rPr>
            </w:pPr>
          </w:p>
        </w:tc>
      </w:tr>
    </w:tbl>
    <w:p w:rsidR="00BF3C5B" w:rsidRPr="00A638F8" w:rsidRDefault="00BF3C5B" w:rsidP="00BF3C5B">
      <w:pPr>
        <w:pStyle w:val="Ch63"/>
        <w:rPr>
          <w:rFonts w:ascii="Times New Roman" w:hAnsi="Times New Roman" w:cs="Times New Roman"/>
          <w:w w:val="100"/>
          <w:sz w:val="24"/>
          <w:szCs w:val="24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7081"/>
        <w:gridCol w:w="2976"/>
        <w:gridCol w:w="5341"/>
      </w:tblGrid>
      <w:tr w:rsidR="00BF3C5B" w:rsidRPr="00BF3C5B">
        <w:trPr>
          <w:trHeight w:val="60"/>
        </w:trPr>
        <w:tc>
          <w:tcPr>
            <w:tcW w:w="2413" w:type="pct"/>
          </w:tcPr>
          <w:p w:rsidR="00BF3C5B" w:rsidRPr="00BF3C5B" w:rsidRDefault="00BF3C5B">
            <w:pPr>
              <w:pStyle w:val="Ch69"/>
              <w:rPr>
                <w:rFonts w:ascii="Times New Roman" w:hAnsi="Times New Roman" w:cs="Times New Roman"/>
                <w:w w:val="100"/>
                <w:sz w:val="24"/>
                <w:szCs w:val="24"/>
              </w:rPr>
            </w:pPr>
            <w:r w:rsidRPr="00BF3C5B">
              <w:rPr>
                <w:rFonts w:ascii="Times New Roman" w:hAnsi="Times New Roman" w:cs="Times New Roman"/>
                <w:w w:val="100"/>
                <w:sz w:val="24"/>
                <w:szCs w:val="24"/>
              </w:rPr>
              <w:t>Керівник</w:t>
            </w:r>
          </w:p>
        </w:tc>
        <w:tc>
          <w:tcPr>
            <w:tcW w:w="739" w:type="pct"/>
          </w:tcPr>
          <w:p w:rsidR="00BF3C5B" w:rsidRPr="00BF3C5B" w:rsidRDefault="00BF3C5B">
            <w:pPr>
              <w:pStyle w:val="Ch69"/>
              <w:jc w:val="center"/>
              <w:rPr>
                <w:rStyle w:val="55"/>
                <w:rFonts w:ascii="Times New Roman" w:hAnsi="Times New Roman" w:cs="Times New Roman"/>
                <w:w w:val="100"/>
                <w:sz w:val="24"/>
                <w:szCs w:val="24"/>
              </w:rPr>
            </w:pPr>
            <w:r w:rsidRPr="00BF3C5B">
              <w:rPr>
                <w:rStyle w:val="55"/>
                <w:rFonts w:ascii="Times New Roman" w:hAnsi="Times New Roman" w:cs="Times New Roman"/>
                <w:w w:val="100"/>
                <w:sz w:val="24"/>
                <w:szCs w:val="24"/>
              </w:rPr>
              <w:t>_______________________</w:t>
            </w:r>
          </w:p>
          <w:p w:rsidR="00BF3C5B" w:rsidRPr="00BF3C5B" w:rsidRDefault="00BF3C5B">
            <w:pPr>
              <w:pStyle w:val="StrokeCh6"/>
              <w:rPr>
                <w:rFonts w:ascii="Times New Roman" w:hAnsi="Times New Roman" w:cs="Times New Roman"/>
                <w:w w:val="100"/>
                <w:sz w:val="20"/>
                <w:szCs w:val="20"/>
              </w:rPr>
            </w:pPr>
            <w:r w:rsidRPr="00BF3C5B">
              <w:rPr>
                <w:rFonts w:ascii="Times New Roman" w:hAnsi="Times New Roman" w:cs="Times New Roman"/>
                <w:w w:val="100"/>
                <w:sz w:val="20"/>
                <w:szCs w:val="20"/>
              </w:rPr>
              <w:t>(підпис)</w:t>
            </w:r>
          </w:p>
        </w:tc>
        <w:tc>
          <w:tcPr>
            <w:tcW w:w="1849" w:type="pct"/>
          </w:tcPr>
          <w:p w:rsidR="00BF3C5B" w:rsidRPr="00BF3C5B" w:rsidRDefault="00BF3C5B">
            <w:pPr>
              <w:pStyle w:val="Ch69"/>
              <w:jc w:val="center"/>
              <w:rPr>
                <w:rFonts w:ascii="Times New Roman" w:hAnsi="Times New Roman" w:cs="Times New Roman"/>
                <w:w w:val="100"/>
                <w:sz w:val="24"/>
                <w:szCs w:val="24"/>
              </w:rPr>
            </w:pPr>
            <w:r w:rsidRPr="00BF3C5B">
              <w:rPr>
                <w:rFonts w:ascii="Times New Roman" w:hAnsi="Times New Roman" w:cs="Times New Roman"/>
                <w:w w:val="100"/>
                <w:sz w:val="24"/>
                <w:szCs w:val="24"/>
              </w:rPr>
              <w:t>Власне ім’я ПРІЗВИЩЕ</w:t>
            </w:r>
          </w:p>
        </w:tc>
      </w:tr>
      <w:tr w:rsidR="00BF3C5B" w:rsidRPr="00BF3C5B">
        <w:trPr>
          <w:trHeight w:val="60"/>
        </w:trPr>
        <w:tc>
          <w:tcPr>
            <w:tcW w:w="2413" w:type="pct"/>
          </w:tcPr>
          <w:p w:rsidR="00BF3C5B" w:rsidRPr="00BF3C5B" w:rsidRDefault="00BF3C5B">
            <w:pPr>
              <w:pStyle w:val="Ch69"/>
              <w:rPr>
                <w:rFonts w:ascii="Times New Roman" w:hAnsi="Times New Roman" w:cs="Times New Roman"/>
                <w:w w:val="100"/>
                <w:sz w:val="24"/>
                <w:szCs w:val="24"/>
              </w:rPr>
            </w:pPr>
            <w:r w:rsidRPr="00BF3C5B">
              <w:rPr>
                <w:rFonts w:ascii="Times New Roman" w:hAnsi="Times New Roman" w:cs="Times New Roman"/>
                <w:w w:val="100"/>
                <w:sz w:val="24"/>
                <w:szCs w:val="24"/>
              </w:rPr>
              <w:t>Керівник місцевого фінансового органу</w:t>
            </w:r>
          </w:p>
        </w:tc>
        <w:tc>
          <w:tcPr>
            <w:tcW w:w="739" w:type="pct"/>
          </w:tcPr>
          <w:p w:rsidR="00BF3C5B" w:rsidRPr="00BF3C5B" w:rsidRDefault="00BF3C5B">
            <w:pPr>
              <w:pStyle w:val="Ch69"/>
              <w:jc w:val="center"/>
              <w:rPr>
                <w:rStyle w:val="55"/>
                <w:rFonts w:ascii="Times New Roman" w:hAnsi="Times New Roman" w:cs="Times New Roman"/>
                <w:w w:val="100"/>
                <w:sz w:val="24"/>
                <w:szCs w:val="24"/>
              </w:rPr>
            </w:pPr>
            <w:r w:rsidRPr="00BF3C5B">
              <w:rPr>
                <w:rStyle w:val="55"/>
                <w:rFonts w:ascii="Times New Roman" w:hAnsi="Times New Roman" w:cs="Times New Roman"/>
                <w:w w:val="100"/>
                <w:sz w:val="24"/>
                <w:szCs w:val="24"/>
              </w:rPr>
              <w:t>_______________________</w:t>
            </w:r>
          </w:p>
          <w:p w:rsidR="00BF3C5B" w:rsidRPr="00BF3C5B" w:rsidRDefault="00BF3C5B">
            <w:pPr>
              <w:pStyle w:val="StrokeCh6"/>
              <w:rPr>
                <w:rFonts w:ascii="Times New Roman" w:hAnsi="Times New Roman" w:cs="Times New Roman"/>
                <w:w w:val="100"/>
                <w:sz w:val="20"/>
                <w:szCs w:val="20"/>
              </w:rPr>
            </w:pPr>
            <w:r w:rsidRPr="00BF3C5B">
              <w:rPr>
                <w:rFonts w:ascii="Times New Roman" w:hAnsi="Times New Roman" w:cs="Times New Roman"/>
                <w:w w:val="100"/>
                <w:sz w:val="20"/>
                <w:szCs w:val="20"/>
              </w:rPr>
              <w:t>(підпис)</w:t>
            </w:r>
          </w:p>
        </w:tc>
        <w:tc>
          <w:tcPr>
            <w:tcW w:w="1849" w:type="pct"/>
          </w:tcPr>
          <w:p w:rsidR="00BF3C5B" w:rsidRPr="00BF3C5B" w:rsidRDefault="00BF3C5B">
            <w:pPr>
              <w:pStyle w:val="Ch69"/>
              <w:jc w:val="center"/>
              <w:rPr>
                <w:rFonts w:ascii="Times New Roman" w:hAnsi="Times New Roman" w:cs="Times New Roman"/>
                <w:w w:val="100"/>
                <w:sz w:val="24"/>
                <w:szCs w:val="24"/>
              </w:rPr>
            </w:pPr>
            <w:r w:rsidRPr="00BF3C5B">
              <w:rPr>
                <w:rFonts w:ascii="Times New Roman" w:hAnsi="Times New Roman" w:cs="Times New Roman"/>
                <w:w w:val="100"/>
                <w:sz w:val="24"/>
                <w:szCs w:val="24"/>
              </w:rPr>
              <w:t>Власне ім’я ПРІЗВИЩЕ</w:t>
            </w:r>
          </w:p>
        </w:tc>
      </w:tr>
    </w:tbl>
    <w:p w:rsidR="00BF3C5B" w:rsidRPr="00A638F8" w:rsidRDefault="00BF3C5B" w:rsidP="00BF3C5B">
      <w:pPr>
        <w:pStyle w:val="Ch63"/>
        <w:rPr>
          <w:rFonts w:ascii="Times New Roman" w:hAnsi="Times New Roman" w:cs="Times New Roman"/>
          <w:w w:val="100"/>
          <w:sz w:val="24"/>
          <w:szCs w:val="24"/>
        </w:rPr>
      </w:pPr>
    </w:p>
    <w:p w:rsidR="00BF3C5B" w:rsidRPr="00C03915" w:rsidRDefault="00BF3C5B" w:rsidP="00BF3C5B">
      <w:pPr>
        <w:pStyle w:val="SnoskaSNOSKI"/>
        <w:spacing w:before="170"/>
        <w:rPr>
          <w:rFonts w:ascii="Times New Roman" w:hAnsi="Times New Roman" w:cs="Times New Roman"/>
          <w:w w:val="100"/>
          <w:sz w:val="20"/>
          <w:szCs w:val="20"/>
        </w:rPr>
      </w:pPr>
      <w:r w:rsidRPr="00C03915">
        <w:rPr>
          <w:rFonts w:ascii="Times New Roman" w:hAnsi="Times New Roman" w:cs="Times New Roman"/>
          <w:w w:val="100"/>
          <w:sz w:val="20"/>
          <w:szCs w:val="20"/>
          <w:vertAlign w:val="superscript"/>
        </w:rPr>
        <w:t>1</w:t>
      </w:r>
      <w:r w:rsidRPr="00C03915">
        <w:rPr>
          <w:rFonts w:ascii="Times New Roman" w:hAnsi="Times New Roman" w:cs="Times New Roman"/>
          <w:w w:val="100"/>
          <w:sz w:val="20"/>
          <w:szCs w:val="20"/>
          <w:vertAlign w:val="superscript"/>
        </w:rPr>
        <w:tab/>
      </w:r>
      <w:r w:rsidRPr="00C03915">
        <w:rPr>
          <w:rFonts w:ascii="Times New Roman" w:hAnsi="Times New Roman" w:cs="Times New Roman"/>
          <w:w w:val="100"/>
          <w:sz w:val="20"/>
          <w:szCs w:val="20"/>
        </w:rPr>
        <w:t>Код валюти Національного банку України, наприклад, USD.</w:t>
      </w:r>
    </w:p>
    <w:p w:rsidR="00BF3C5B" w:rsidRPr="00C03915" w:rsidRDefault="00BF3C5B" w:rsidP="00BF3C5B">
      <w:pPr>
        <w:pStyle w:val="SnoskaSNOSKI"/>
        <w:pBdr>
          <w:top w:val="none" w:sz="0" w:space="0" w:color="auto"/>
        </w:pBdr>
        <w:rPr>
          <w:rFonts w:ascii="Times New Roman" w:hAnsi="Times New Roman" w:cs="Times New Roman"/>
          <w:w w:val="100"/>
          <w:sz w:val="20"/>
          <w:szCs w:val="20"/>
        </w:rPr>
      </w:pPr>
      <w:r w:rsidRPr="00C03915">
        <w:rPr>
          <w:rFonts w:ascii="Times New Roman" w:hAnsi="Times New Roman" w:cs="Times New Roman"/>
          <w:w w:val="100"/>
          <w:sz w:val="20"/>
          <w:szCs w:val="20"/>
          <w:vertAlign w:val="superscript"/>
        </w:rPr>
        <w:t>2</w:t>
      </w:r>
      <w:r w:rsidRPr="00C03915">
        <w:rPr>
          <w:rFonts w:ascii="Times New Roman" w:hAnsi="Times New Roman" w:cs="Times New Roman"/>
          <w:w w:val="100"/>
          <w:sz w:val="20"/>
          <w:szCs w:val="20"/>
          <w:vertAlign w:val="superscript"/>
        </w:rPr>
        <w:tab/>
      </w:r>
      <w:r w:rsidRPr="00C03915">
        <w:rPr>
          <w:rFonts w:ascii="Times New Roman" w:hAnsi="Times New Roman" w:cs="Times New Roman"/>
          <w:w w:val="100"/>
          <w:sz w:val="20"/>
          <w:szCs w:val="20"/>
        </w:rPr>
        <w:t>Проставляється загальний обсяг кредиту (позики) у тисячах з двома десятковими знаками після коми.</w:t>
      </w:r>
    </w:p>
    <w:p w:rsidR="00BF3C5B" w:rsidRPr="00C03915" w:rsidRDefault="00BF3C5B" w:rsidP="00BF3C5B">
      <w:pPr>
        <w:pStyle w:val="SnoskaSNOSKI"/>
        <w:pBdr>
          <w:top w:val="none" w:sz="0" w:space="0" w:color="auto"/>
        </w:pBdr>
        <w:rPr>
          <w:rFonts w:ascii="Times New Roman" w:hAnsi="Times New Roman" w:cs="Times New Roman"/>
          <w:w w:val="100"/>
          <w:sz w:val="20"/>
          <w:szCs w:val="20"/>
        </w:rPr>
      </w:pPr>
      <w:r w:rsidRPr="00C03915">
        <w:rPr>
          <w:rFonts w:ascii="Times New Roman" w:hAnsi="Times New Roman" w:cs="Times New Roman"/>
          <w:w w:val="100"/>
          <w:sz w:val="20"/>
          <w:szCs w:val="20"/>
          <w:vertAlign w:val="superscript"/>
        </w:rPr>
        <w:t>3</w:t>
      </w:r>
      <w:r w:rsidRPr="00C03915">
        <w:rPr>
          <w:rFonts w:ascii="Times New Roman" w:hAnsi="Times New Roman" w:cs="Times New Roman"/>
          <w:w w:val="100"/>
          <w:sz w:val="20"/>
          <w:szCs w:val="20"/>
          <w:vertAlign w:val="superscript"/>
        </w:rPr>
        <w:tab/>
      </w:r>
      <w:r w:rsidRPr="00C03915">
        <w:rPr>
          <w:rFonts w:ascii="Times New Roman" w:hAnsi="Times New Roman" w:cs="Times New Roman"/>
          <w:w w:val="100"/>
          <w:sz w:val="20"/>
          <w:szCs w:val="20"/>
        </w:rPr>
        <w:t xml:space="preserve">У форматі </w:t>
      </w:r>
      <w:proofErr w:type="spellStart"/>
      <w:r w:rsidRPr="00C03915">
        <w:rPr>
          <w:rFonts w:ascii="Times New Roman" w:hAnsi="Times New Roman" w:cs="Times New Roman"/>
          <w:w w:val="100"/>
          <w:sz w:val="20"/>
          <w:szCs w:val="20"/>
        </w:rPr>
        <w:t>рррр.дд.мм</w:t>
      </w:r>
      <w:proofErr w:type="spellEnd"/>
      <w:r w:rsidRPr="00C03915">
        <w:rPr>
          <w:rFonts w:ascii="Times New Roman" w:hAnsi="Times New Roman" w:cs="Times New Roman"/>
          <w:w w:val="100"/>
          <w:sz w:val="20"/>
          <w:szCs w:val="20"/>
        </w:rPr>
        <w:t>. Декілька дат протягом одного року розділяються між собою похилими рисками.</w:t>
      </w:r>
    </w:p>
    <w:p w:rsidR="00BF3C5B" w:rsidRPr="00C03915" w:rsidRDefault="00BF3C5B" w:rsidP="00BF3C5B">
      <w:pPr>
        <w:pStyle w:val="SnoskaSNOSKI"/>
        <w:pBdr>
          <w:top w:val="none" w:sz="0" w:space="0" w:color="auto"/>
        </w:pBdr>
        <w:rPr>
          <w:rFonts w:ascii="Times New Roman" w:hAnsi="Times New Roman" w:cs="Times New Roman"/>
          <w:w w:val="100"/>
          <w:sz w:val="20"/>
          <w:szCs w:val="20"/>
        </w:rPr>
      </w:pPr>
      <w:r w:rsidRPr="00C03915">
        <w:rPr>
          <w:rFonts w:ascii="Times New Roman" w:hAnsi="Times New Roman" w:cs="Times New Roman"/>
          <w:w w:val="100"/>
          <w:sz w:val="20"/>
          <w:szCs w:val="20"/>
          <w:vertAlign w:val="superscript"/>
        </w:rPr>
        <w:t>4</w:t>
      </w:r>
      <w:r w:rsidRPr="00C03915">
        <w:rPr>
          <w:rFonts w:ascii="Times New Roman" w:hAnsi="Times New Roman" w:cs="Times New Roman"/>
          <w:w w:val="100"/>
          <w:sz w:val="20"/>
          <w:szCs w:val="20"/>
          <w:vertAlign w:val="superscript"/>
        </w:rPr>
        <w:tab/>
      </w:r>
      <w:r w:rsidRPr="00C03915">
        <w:rPr>
          <w:rFonts w:ascii="Times New Roman" w:hAnsi="Times New Roman" w:cs="Times New Roman"/>
          <w:w w:val="100"/>
          <w:sz w:val="20"/>
          <w:szCs w:val="20"/>
        </w:rPr>
        <w:t>Проставляється у тисячах з двома десятковими знаками після коми.</w:t>
      </w:r>
    </w:p>
    <w:p w:rsidR="00BF3C5B" w:rsidRPr="00C03915" w:rsidRDefault="00BF3C5B" w:rsidP="00BF3C5B">
      <w:pPr>
        <w:pStyle w:val="SnoskaSNOSKI"/>
        <w:pBdr>
          <w:top w:val="none" w:sz="0" w:space="0" w:color="auto"/>
        </w:pBdr>
        <w:rPr>
          <w:rFonts w:ascii="Times New Roman" w:hAnsi="Times New Roman" w:cs="Times New Roman"/>
          <w:w w:val="100"/>
          <w:sz w:val="20"/>
          <w:szCs w:val="20"/>
        </w:rPr>
      </w:pPr>
      <w:r w:rsidRPr="00C03915">
        <w:rPr>
          <w:rFonts w:ascii="Times New Roman" w:hAnsi="Times New Roman" w:cs="Times New Roman"/>
          <w:w w:val="100"/>
          <w:sz w:val="20"/>
          <w:szCs w:val="20"/>
          <w:vertAlign w:val="superscript"/>
        </w:rPr>
        <w:t>5</w:t>
      </w:r>
      <w:r w:rsidRPr="00C03915">
        <w:rPr>
          <w:rFonts w:ascii="Times New Roman" w:hAnsi="Times New Roman" w:cs="Times New Roman"/>
          <w:w w:val="100"/>
          <w:sz w:val="20"/>
          <w:szCs w:val="20"/>
          <w:vertAlign w:val="superscript"/>
        </w:rPr>
        <w:tab/>
      </w:r>
      <w:r w:rsidRPr="00C03915">
        <w:rPr>
          <w:rFonts w:ascii="Times New Roman" w:hAnsi="Times New Roman" w:cs="Times New Roman"/>
          <w:w w:val="100"/>
          <w:sz w:val="20"/>
          <w:szCs w:val="20"/>
        </w:rPr>
        <w:t>Проставляється у тисячах з двома десятковими знаками після коми. За офіційним курсом гривні до іноземної валюти, встановленим Національним банком України на звітну дату.</w:t>
      </w:r>
    </w:p>
    <w:p w:rsidR="00BF3C5B" w:rsidRPr="00C03915" w:rsidRDefault="00BF3C5B" w:rsidP="00BF3C5B">
      <w:pPr>
        <w:pStyle w:val="SnoskaSNOSKI"/>
        <w:pBdr>
          <w:top w:val="none" w:sz="0" w:space="0" w:color="auto"/>
        </w:pBdr>
        <w:rPr>
          <w:rFonts w:ascii="Times New Roman" w:hAnsi="Times New Roman" w:cs="Times New Roman"/>
          <w:w w:val="100"/>
          <w:sz w:val="20"/>
          <w:szCs w:val="20"/>
        </w:rPr>
      </w:pPr>
      <w:r w:rsidRPr="00C03915">
        <w:rPr>
          <w:rFonts w:ascii="Times New Roman" w:hAnsi="Times New Roman" w:cs="Times New Roman"/>
          <w:w w:val="100"/>
          <w:sz w:val="20"/>
          <w:szCs w:val="20"/>
          <w:vertAlign w:val="superscript"/>
        </w:rPr>
        <w:t>6</w:t>
      </w:r>
      <w:r w:rsidRPr="00C03915">
        <w:rPr>
          <w:rFonts w:ascii="Times New Roman" w:hAnsi="Times New Roman" w:cs="Times New Roman"/>
          <w:w w:val="100"/>
          <w:sz w:val="20"/>
          <w:szCs w:val="20"/>
          <w:vertAlign w:val="superscript"/>
        </w:rPr>
        <w:tab/>
      </w:r>
      <w:r w:rsidRPr="00C03915">
        <w:rPr>
          <w:rFonts w:ascii="Times New Roman" w:hAnsi="Times New Roman" w:cs="Times New Roman"/>
          <w:w w:val="100"/>
          <w:sz w:val="20"/>
          <w:szCs w:val="20"/>
        </w:rPr>
        <w:t>Заповнюється в розрізі кожного окремого договору кредиту (позики). Дані щодо кожного окремого договору кредиту (позики) у графах 6–15 заповнюються, починаючи з першого з п’яти років, що передують поточному. Кількість рядків дорівнюватиме кількості років, необхідних для остаточних розрахунків за договором кредиту (позики). Декілька сум, отриманих/сплачених протягом одного року, розділяються між собою похилими рисками. У кінці кожного року ставляться загальні суми.</w:t>
      </w:r>
    </w:p>
    <w:p w:rsidR="00BF3C5B" w:rsidRPr="00C03915" w:rsidRDefault="00BF3C5B" w:rsidP="00BF3C5B">
      <w:pPr>
        <w:pStyle w:val="SnoskaSNOSKI"/>
        <w:pBdr>
          <w:top w:val="none" w:sz="0" w:space="0" w:color="auto"/>
        </w:pBdr>
        <w:rPr>
          <w:rFonts w:ascii="Times New Roman" w:hAnsi="Times New Roman" w:cs="Times New Roman"/>
          <w:w w:val="100"/>
          <w:sz w:val="20"/>
          <w:szCs w:val="20"/>
        </w:rPr>
      </w:pPr>
      <w:r w:rsidRPr="00C03915">
        <w:rPr>
          <w:rFonts w:ascii="Times New Roman" w:hAnsi="Times New Roman" w:cs="Times New Roman"/>
          <w:w w:val="100"/>
          <w:sz w:val="20"/>
          <w:szCs w:val="20"/>
          <w:vertAlign w:val="superscript"/>
        </w:rPr>
        <w:t>7</w:t>
      </w:r>
      <w:r w:rsidRPr="00C03915">
        <w:rPr>
          <w:rFonts w:ascii="Times New Roman" w:hAnsi="Times New Roman" w:cs="Times New Roman"/>
          <w:w w:val="100"/>
          <w:sz w:val="20"/>
          <w:szCs w:val="20"/>
          <w:vertAlign w:val="superscript"/>
        </w:rPr>
        <w:tab/>
      </w:r>
      <w:r w:rsidRPr="00C03915">
        <w:rPr>
          <w:rFonts w:ascii="Times New Roman" w:hAnsi="Times New Roman" w:cs="Times New Roman"/>
          <w:w w:val="100"/>
          <w:sz w:val="20"/>
          <w:szCs w:val="20"/>
        </w:rPr>
        <w:t>Заповнюється в розрізі кожного окремого договору кредиту (позики). Дані щодо кожного окремого договору кредиту (позики) у графах 6–15 заповнюються, починаючи з поточного року. Кількість рядків дорівнюватиме кількості років, необхідних для остаточних розрахунків за договором кредиту (позики). Декілька сум, отриманих/сплачених протягом одного року, розділяються між собою похилими рисками. У кінці кожного року ставляться загальні суми.</w:t>
      </w:r>
    </w:p>
    <w:p w:rsidR="00BF3C5B" w:rsidRPr="00C03915" w:rsidRDefault="00BF3C5B" w:rsidP="00BF3C5B">
      <w:pPr>
        <w:pStyle w:val="SnoskaSNOSKI"/>
        <w:pBdr>
          <w:top w:val="none" w:sz="0" w:space="0" w:color="auto"/>
        </w:pBdr>
        <w:rPr>
          <w:rFonts w:ascii="Times New Roman" w:hAnsi="Times New Roman" w:cs="Times New Roman"/>
          <w:w w:val="100"/>
          <w:sz w:val="20"/>
          <w:szCs w:val="20"/>
        </w:rPr>
      </w:pPr>
      <w:r w:rsidRPr="00C03915">
        <w:rPr>
          <w:rFonts w:ascii="Times New Roman" w:hAnsi="Times New Roman" w:cs="Times New Roman"/>
          <w:w w:val="100"/>
          <w:sz w:val="20"/>
          <w:szCs w:val="20"/>
          <w:vertAlign w:val="superscript"/>
        </w:rPr>
        <w:t>8</w:t>
      </w:r>
      <w:r w:rsidRPr="00C03915">
        <w:rPr>
          <w:rFonts w:ascii="Times New Roman" w:hAnsi="Times New Roman" w:cs="Times New Roman"/>
          <w:w w:val="100"/>
          <w:sz w:val="20"/>
          <w:szCs w:val="20"/>
          <w:vertAlign w:val="superscript"/>
        </w:rPr>
        <w:tab/>
      </w:r>
      <w:r w:rsidRPr="00C03915">
        <w:rPr>
          <w:rFonts w:ascii="Times New Roman" w:hAnsi="Times New Roman" w:cs="Times New Roman"/>
          <w:w w:val="100"/>
          <w:sz w:val="20"/>
          <w:szCs w:val="20"/>
        </w:rPr>
        <w:t xml:space="preserve">Заповнюється в розрізі кожного окремого договору кредиту (позики) під місцеву гарантію та кожного проекту. Дані щодо кожного окремого договору кредиту (позики) у графах 6–15 заповнюються, починаючи з першого з п’яти років, що передують поточному. Кількість рядків дорівнюватиме кількості років, необхідних для остаточних розрахунків за </w:t>
      </w:r>
      <w:r w:rsidRPr="00C03915">
        <w:rPr>
          <w:rFonts w:ascii="Times New Roman" w:hAnsi="Times New Roman" w:cs="Times New Roman"/>
          <w:w w:val="100"/>
          <w:sz w:val="20"/>
          <w:szCs w:val="20"/>
        </w:rPr>
        <w:lastRenderedPageBreak/>
        <w:t>договором кредиту (позики). Декілька сум, отриманих/сплачених протягом одного року, розділяються між собою похилими рисками. У кінці кожного року ставляться загальні суми.</w:t>
      </w:r>
    </w:p>
    <w:p w:rsidR="00BF3C5B" w:rsidRPr="00C03915" w:rsidRDefault="00BF3C5B" w:rsidP="00BF3C5B">
      <w:pPr>
        <w:pStyle w:val="SnoskaSNOSKI"/>
        <w:pBdr>
          <w:top w:val="none" w:sz="0" w:space="0" w:color="auto"/>
        </w:pBdr>
        <w:rPr>
          <w:rFonts w:ascii="Times New Roman" w:hAnsi="Times New Roman" w:cs="Times New Roman"/>
          <w:w w:val="100"/>
          <w:sz w:val="20"/>
          <w:szCs w:val="20"/>
        </w:rPr>
      </w:pPr>
      <w:r w:rsidRPr="00C03915">
        <w:rPr>
          <w:rFonts w:ascii="Times New Roman" w:hAnsi="Times New Roman" w:cs="Times New Roman"/>
          <w:w w:val="100"/>
          <w:sz w:val="20"/>
          <w:szCs w:val="20"/>
          <w:vertAlign w:val="superscript"/>
        </w:rPr>
        <w:t>9</w:t>
      </w:r>
      <w:r w:rsidRPr="00C03915">
        <w:rPr>
          <w:rFonts w:ascii="Times New Roman" w:hAnsi="Times New Roman" w:cs="Times New Roman"/>
          <w:w w:val="100"/>
          <w:sz w:val="20"/>
          <w:szCs w:val="20"/>
          <w:vertAlign w:val="superscript"/>
        </w:rPr>
        <w:tab/>
      </w:r>
      <w:r w:rsidRPr="00C03915">
        <w:rPr>
          <w:rFonts w:ascii="Times New Roman" w:hAnsi="Times New Roman" w:cs="Times New Roman"/>
          <w:w w:val="100"/>
          <w:sz w:val="20"/>
          <w:szCs w:val="20"/>
        </w:rPr>
        <w:t>Заповнюється в розрізі кожного суб’єкта, що отримав кредит (позику) під місцеву гарантію, та кожного проекту. Дані щодо кожного окремого договору кредиту (позики) у графах 6–15 заповнюються, починаючи з кінця року, що передує поточному. Кількість рядків дорівнюватиме кількості років, необхідних для остаточних розрахунків за договором кредиту (позики). Декілька сум, отриманих/сплачених протягом одного року, розділяються між собою похилими рисками. У кінці кожного року ставляться загальні суми.</w:t>
      </w:r>
    </w:p>
    <w:p w:rsidR="006F5202" w:rsidRDefault="006F5202" w:rsidP="00BF3C5B">
      <w:pPr>
        <w:pStyle w:val="Ch65"/>
        <w:tabs>
          <w:tab w:val="clear" w:pos="7427"/>
          <w:tab w:val="right" w:pos="11220"/>
        </w:tabs>
        <w:spacing w:before="113"/>
        <w:rPr>
          <w:rFonts w:ascii="Times New Roman" w:hAnsi="Times New Roman" w:cs="Times New Roman"/>
          <w:w w:val="100"/>
          <w:sz w:val="24"/>
          <w:szCs w:val="24"/>
        </w:rPr>
      </w:pPr>
    </w:p>
    <w:p w:rsidR="00F12C76" w:rsidRDefault="00BF3C5B" w:rsidP="00BF3C5B">
      <w:pPr>
        <w:pStyle w:val="Ch65"/>
        <w:tabs>
          <w:tab w:val="clear" w:pos="7427"/>
          <w:tab w:val="right" w:pos="11220"/>
        </w:tabs>
        <w:spacing w:before="113"/>
        <w:rPr>
          <w:rFonts w:ascii="Times New Roman" w:hAnsi="Times New Roman" w:cs="Times New Roman"/>
          <w:w w:val="100"/>
          <w:sz w:val="24"/>
          <w:szCs w:val="24"/>
        </w:rPr>
      </w:pPr>
      <w:r w:rsidRPr="00A638F8">
        <w:rPr>
          <w:rFonts w:ascii="Times New Roman" w:hAnsi="Times New Roman" w:cs="Times New Roman"/>
          <w:w w:val="100"/>
          <w:sz w:val="24"/>
          <w:szCs w:val="24"/>
        </w:rPr>
        <w:t>Директор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t>Департаменту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br/>
        <w:t>політики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t>міжбюджетних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t>відносин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br/>
        <w:t>та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t>місцевих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t>бюджетів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                                                                                                                                                   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t>Олександр</w:t>
      </w:r>
      <w:r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A638F8">
        <w:rPr>
          <w:rFonts w:ascii="Times New Roman" w:hAnsi="Times New Roman" w:cs="Times New Roman"/>
          <w:w w:val="100"/>
          <w:sz w:val="24"/>
          <w:szCs w:val="24"/>
        </w:rPr>
        <w:t>КОРЕНЬ</w:t>
      </w:r>
    </w:p>
    <w:p w:rsidR="006F5202" w:rsidRPr="006F5202" w:rsidRDefault="006F5202" w:rsidP="006F5202">
      <w:pPr>
        <w:pStyle w:val="1"/>
        <w:rPr>
          <w:rFonts w:asciiTheme="minorHAnsi" w:hAnsiTheme="minorHAnsi"/>
          <w:i w:val="0"/>
        </w:rPr>
      </w:pPr>
    </w:p>
    <w:p w:rsidR="006F5202" w:rsidRDefault="006F5202" w:rsidP="006F5202">
      <w:pPr>
        <w:pStyle w:val="1"/>
        <w:rPr>
          <w:rFonts w:asciiTheme="minorHAnsi" w:hAnsiTheme="minorHAnsi"/>
          <w:i w:val="0"/>
        </w:rPr>
      </w:pPr>
    </w:p>
    <w:p w:rsidR="006F5202" w:rsidRPr="006F5202" w:rsidRDefault="006F5202" w:rsidP="006F5202">
      <w:pPr>
        <w:ind w:firstLine="283"/>
        <w:jc w:val="both"/>
        <w:rPr>
          <w:rFonts w:ascii="Times New Roman" w:hAnsi="Times New Roman"/>
          <w:i/>
          <w:color w:val="808080" w:themeColor="background1" w:themeShade="80"/>
          <w:sz w:val="24"/>
          <w:szCs w:val="24"/>
        </w:rPr>
      </w:pPr>
      <w:bookmarkStart w:id="0" w:name="_GoBack"/>
      <w:bookmarkEnd w:id="0"/>
      <w:r w:rsidRPr="006F5202">
        <w:rPr>
          <w:rFonts w:ascii="Times New Roman" w:hAnsi="Times New Roman"/>
          <w:i/>
          <w:color w:val="808080" w:themeColor="background1" w:themeShade="80"/>
          <w:sz w:val="24"/>
          <w:szCs w:val="24"/>
        </w:rPr>
        <w:t xml:space="preserve">{Наказ доповнено </w:t>
      </w:r>
      <w:proofErr w:type="spellStart"/>
      <w:r w:rsidRPr="006F5202">
        <w:rPr>
          <w:rFonts w:ascii="Times New Roman" w:hAnsi="Times New Roman"/>
          <w:i/>
          <w:color w:val="808080" w:themeColor="background1" w:themeShade="80"/>
          <w:sz w:val="24"/>
          <w:szCs w:val="24"/>
        </w:rPr>
        <w:t>фомою</w:t>
      </w:r>
      <w:proofErr w:type="spellEnd"/>
      <w:r w:rsidRPr="006F5202">
        <w:rPr>
          <w:rFonts w:ascii="Times New Roman" w:hAnsi="Times New Roman"/>
          <w:i/>
          <w:color w:val="808080" w:themeColor="background1" w:themeShade="80"/>
          <w:sz w:val="24"/>
          <w:szCs w:val="24"/>
        </w:rPr>
        <w:t xml:space="preserve"> згідно з Наказом Міністерства фінансів № 164 від 31.03.2023}</w:t>
      </w:r>
    </w:p>
    <w:sectPr w:rsidR="006F5202" w:rsidRPr="006F5202" w:rsidSect="00BF3C5B">
      <w:pgSz w:w="16838" w:h="11906" w:orient="landscape" w:code="9"/>
      <w:pgMar w:top="720" w:right="720" w:bottom="720" w:left="720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Pragmatica Book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Pragmatica 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Baltica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HeliosCon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Symbol (OTF) Regular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PT Pragmatica Medium Baltic  Re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3C5B"/>
    <w:rsid w:val="002925A8"/>
    <w:rsid w:val="006C0B77"/>
    <w:rsid w:val="006F5202"/>
    <w:rsid w:val="008242FF"/>
    <w:rsid w:val="00870751"/>
    <w:rsid w:val="00922C48"/>
    <w:rsid w:val="00B915B7"/>
    <w:rsid w:val="00BF3C5B"/>
    <w:rsid w:val="00C03915"/>
    <w:rsid w:val="00E816B7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D23AF9"/>
  <w15:chartTrackingRefBased/>
  <w15:docId w15:val="{5A254E0F-8828-4842-92E7-A7977928A9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F3C5B"/>
    <w:pPr>
      <w:spacing w:after="160" w:line="259" w:lineRule="auto"/>
    </w:pPr>
    <w:rPr>
      <w:rFonts w:eastAsia="Times New Roman"/>
      <w:sz w:val="22"/>
      <w:szCs w:val="22"/>
      <w:lang w:val="uk-UA"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Немає стилю абзацу]"/>
    <w:uiPriority w:val="99"/>
    <w:rsid w:val="00BF3C5B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Times New Roman" w:eastAsia="Times New Roman" w:hAnsi="Times New Roman"/>
      <w:color w:val="000000"/>
      <w:sz w:val="24"/>
      <w:szCs w:val="24"/>
      <w:lang w:val="en-US" w:eastAsia="uk-UA"/>
    </w:rPr>
  </w:style>
  <w:style w:type="paragraph" w:customStyle="1" w:styleId="a4">
    <w:name w:val="[Основний абзац]"/>
    <w:basedOn w:val="a3"/>
    <w:uiPriority w:val="99"/>
    <w:rsid w:val="00BF3C5B"/>
    <w:pPr>
      <w:tabs>
        <w:tab w:val="right" w:pos="7767"/>
      </w:tabs>
      <w:spacing w:line="257" w:lineRule="auto"/>
      <w:ind w:firstLine="283"/>
      <w:jc w:val="both"/>
    </w:pPr>
    <w:rPr>
      <w:rFonts w:ascii="Pragmatica Book" w:hAnsi="Pragmatica Book" w:cs="Pragmatica Book"/>
      <w:w w:val="90"/>
      <w:sz w:val="18"/>
      <w:szCs w:val="18"/>
      <w:lang w:val="uk-UA"/>
    </w:rPr>
  </w:style>
  <w:style w:type="paragraph" w:customStyle="1" w:styleId="a5">
    <w:name w:val="реєстраційний код (Общие:Базовые)"/>
    <w:basedOn w:val="a4"/>
    <w:uiPriority w:val="99"/>
    <w:rsid w:val="00BF3C5B"/>
    <w:pPr>
      <w:keepNext/>
      <w:pageBreakBefore/>
      <w:tabs>
        <w:tab w:val="clear" w:pos="7767"/>
        <w:tab w:val="right" w:pos="6350"/>
      </w:tabs>
      <w:ind w:firstLine="0"/>
      <w:jc w:val="right"/>
    </w:pPr>
    <w:rPr>
      <w:i/>
      <w:iCs/>
      <w:sz w:val="14"/>
      <w:szCs w:val="14"/>
    </w:rPr>
  </w:style>
  <w:style w:type="paragraph" w:customStyle="1" w:styleId="a6">
    <w:name w:val="реєстраційний код (Общие)"/>
    <w:basedOn w:val="a5"/>
    <w:uiPriority w:val="99"/>
    <w:rsid w:val="00BF3C5B"/>
    <w:pPr>
      <w:pageBreakBefore w:val="0"/>
      <w:spacing w:before="454" w:after="283"/>
    </w:pPr>
  </w:style>
  <w:style w:type="paragraph" w:customStyle="1" w:styleId="a7">
    <w:name w:val="Организация (Общие:Базовые)"/>
    <w:basedOn w:val="a3"/>
    <w:uiPriority w:val="99"/>
    <w:rsid w:val="00BF3C5B"/>
    <w:pPr>
      <w:tabs>
        <w:tab w:val="right" w:pos="6350"/>
      </w:tabs>
      <w:spacing w:line="276" w:lineRule="auto"/>
      <w:jc w:val="center"/>
    </w:pPr>
    <w:rPr>
      <w:rFonts w:ascii="Pragmatica Bold" w:hAnsi="Pragmatica Bold" w:cs="Pragmatica Bold"/>
      <w:b/>
      <w:bCs/>
      <w:caps/>
      <w:w w:val="90"/>
      <w:lang w:val="uk-UA"/>
    </w:rPr>
  </w:style>
  <w:style w:type="paragraph" w:customStyle="1" w:styleId="a8">
    <w:name w:val="Организация (Общие)"/>
    <w:basedOn w:val="a7"/>
    <w:uiPriority w:val="99"/>
    <w:rsid w:val="00BF3C5B"/>
    <w:pPr>
      <w:keepNext/>
      <w:keepLines/>
    </w:pPr>
  </w:style>
  <w:style w:type="paragraph" w:customStyle="1" w:styleId="Ch6">
    <w:name w:val="Организация (Ch_6 Міністерства)"/>
    <w:basedOn w:val="a8"/>
    <w:next w:val="Ch60"/>
    <w:uiPriority w:val="99"/>
    <w:rsid w:val="00BF3C5B"/>
  </w:style>
  <w:style w:type="paragraph" w:customStyle="1" w:styleId="a9">
    <w:name w:val="Тип акта (Общие:Базовые)"/>
    <w:basedOn w:val="a3"/>
    <w:uiPriority w:val="99"/>
    <w:rsid w:val="00BF3C5B"/>
    <w:pPr>
      <w:tabs>
        <w:tab w:val="right" w:pos="6350"/>
      </w:tabs>
      <w:spacing w:line="257" w:lineRule="auto"/>
      <w:jc w:val="center"/>
    </w:pPr>
    <w:rPr>
      <w:rFonts w:ascii="Pragmatica Bold" w:hAnsi="Pragmatica Bold" w:cs="Pragmatica Bold"/>
      <w:b/>
      <w:bCs/>
      <w:w w:val="130"/>
      <w:lang w:val="uk-UA"/>
    </w:rPr>
  </w:style>
  <w:style w:type="paragraph" w:customStyle="1" w:styleId="aa">
    <w:name w:val="Тип акта (Общие)"/>
    <w:basedOn w:val="a9"/>
    <w:uiPriority w:val="99"/>
    <w:rsid w:val="00BF3C5B"/>
    <w:pPr>
      <w:keepNext/>
      <w:keepLines/>
      <w:tabs>
        <w:tab w:val="clear" w:pos="6350"/>
        <w:tab w:val="right" w:pos="7710"/>
      </w:tabs>
      <w:spacing w:before="227" w:after="113"/>
    </w:pPr>
    <w:rPr>
      <w:caps/>
    </w:rPr>
  </w:style>
  <w:style w:type="paragraph" w:customStyle="1" w:styleId="Ch60">
    <w:name w:val="Тип акта (Ch_6 Міністерства)"/>
    <w:basedOn w:val="aa"/>
    <w:next w:val="DataZareestrovanoCh6"/>
    <w:uiPriority w:val="99"/>
    <w:rsid w:val="00BF3C5B"/>
    <w:pPr>
      <w:spacing w:before="170"/>
    </w:pPr>
  </w:style>
  <w:style w:type="paragraph" w:customStyle="1" w:styleId="DataZareestrovanoCh6">
    <w:name w:val="Data_Zareestrovano (Ch_6 Міністерства)"/>
    <w:basedOn w:val="a3"/>
    <w:next w:val="Ch61"/>
    <w:uiPriority w:val="99"/>
    <w:rsid w:val="00BF3C5B"/>
    <w:pPr>
      <w:keepNext/>
      <w:tabs>
        <w:tab w:val="right" w:pos="3345"/>
        <w:tab w:val="center" w:pos="3855"/>
        <w:tab w:val="left" w:pos="4365"/>
        <w:tab w:val="right" w:pos="6350"/>
      </w:tabs>
      <w:spacing w:before="40" w:line="257" w:lineRule="auto"/>
    </w:pPr>
    <w:rPr>
      <w:rFonts w:ascii="Pragmatica Book" w:hAnsi="Pragmatica Book" w:cs="Pragmatica Book"/>
      <w:w w:val="90"/>
      <w:sz w:val="16"/>
      <w:szCs w:val="16"/>
      <w:lang w:val="uk-UA"/>
    </w:rPr>
  </w:style>
  <w:style w:type="paragraph" w:customStyle="1" w:styleId="ab">
    <w:name w:val="Зареєстровано... (Общие:Базовые)"/>
    <w:basedOn w:val="a3"/>
    <w:uiPriority w:val="99"/>
    <w:rsid w:val="00BF3C5B"/>
    <w:pPr>
      <w:tabs>
        <w:tab w:val="right" w:pos="6350"/>
      </w:tabs>
      <w:spacing w:line="257" w:lineRule="auto"/>
      <w:jc w:val="center"/>
    </w:pPr>
    <w:rPr>
      <w:rFonts w:ascii="Pragmatica Book" w:hAnsi="Pragmatica Book" w:cs="Pragmatica Book"/>
      <w:w w:val="90"/>
      <w:sz w:val="16"/>
      <w:szCs w:val="16"/>
      <w:lang w:val="uk-UA"/>
    </w:rPr>
  </w:style>
  <w:style w:type="paragraph" w:customStyle="1" w:styleId="ac">
    <w:name w:val="Зареєстровано... (Общие)"/>
    <w:basedOn w:val="ab"/>
    <w:uiPriority w:val="99"/>
    <w:rsid w:val="00BF3C5B"/>
    <w:pPr>
      <w:keepNext/>
      <w:keepLines/>
      <w:spacing w:before="113" w:after="113"/>
    </w:pPr>
  </w:style>
  <w:style w:type="paragraph" w:customStyle="1" w:styleId="Ch61">
    <w:name w:val="Зареєстровано... (Ch_6 Міністерства)"/>
    <w:basedOn w:val="ac"/>
    <w:next w:val="n7777Ch6"/>
    <w:uiPriority w:val="99"/>
    <w:rsid w:val="00BF3C5B"/>
  </w:style>
  <w:style w:type="paragraph" w:customStyle="1" w:styleId="n7777">
    <w:name w:val="n7777 Название акта (Общие:Базовые)"/>
    <w:basedOn w:val="a3"/>
    <w:uiPriority w:val="99"/>
    <w:rsid w:val="00BF3C5B"/>
    <w:pPr>
      <w:keepLines/>
      <w:tabs>
        <w:tab w:val="left" w:pos="1304"/>
        <w:tab w:val="right" w:pos="6350"/>
      </w:tabs>
      <w:suppressAutoHyphens/>
      <w:spacing w:line="257" w:lineRule="auto"/>
    </w:pPr>
    <w:rPr>
      <w:rFonts w:ascii="Baltica" w:hAnsi="Baltica" w:cs="Baltica"/>
      <w:b/>
      <w:bCs/>
      <w:w w:val="90"/>
      <w:lang w:val="uk-UA"/>
    </w:rPr>
  </w:style>
  <w:style w:type="paragraph" w:customStyle="1" w:styleId="n77770">
    <w:name w:val="n7777 Название акта (Общие)"/>
    <w:basedOn w:val="n7777"/>
    <w:uiPriority w:val="99"/>
    <w:rsid w:val="00BF3C5B"/>
    <w:pPr>
      <w:keepNext/>
      <w:spacing w:before="142" w:after="198"/>
    </w:pPr>
  </w:style>
  <w:style w:type="paragraph" w:customStyle="1" w:styleId="n7777Ch1">
    <w:name w:val="n7777 Название акта (Ch_1 Верховна Рада)"/>
    <w:basedOn w:val="n77770"/>
    <w:next w:val="Ch1"/>
    <w:uiPriority w:val="99"/>
    <w:rsid w:val="00BF3C5B"/>
  </w:style>
  <w:style w:type="paragraph" w:customStyle="1" w:styleId="n7777Ch2">
    <w:name w:val="n7777 Название акта (Ch_2 Президент)"/>
    <w:basedOn w:val="n7777Ch1"/>
    <w:next w:val="Ch2"/>
    <w:uiPriority w:val="99"/>
    <w:rsid w:val="00BF3C5B"/>
  </w:style>
  <w:style w:type="paragraph" w:customStyle="1" w:styleId="n7777Ch3">
    <w:name w:val="n7777 Название акта (Ch_3 Кабмін)"/>
    <w:basedOn w:val="n7777Ch2"/>
    <w:next w:val="Ch3"/>
    <w:uiPriority w:val="99"/>
    <w:rsid w:val="00BF3C5B"/>
    <w:pPr>
      <w:spacing w:before="113" w:after="170"/>
    </w:pPr>
  </w:style>
  <w:style w:type="paragraph" w:customStyle="1" w:styleId="n7777Ch4">
    <w:name w:val="n7777 Название акта (Ch_4 Конституційний Суд)"/>
    <w:basedOn w:val="n7777Ch3"/>
    <w:next w:val="Ch4"/>
    <w:uiPriority w:val="99"/>
    <w:rsid w:val="00BF3C5B"/>
  </w:style>
  <w:style w:type="paragraph" w:customStyle="1" w:styleId="n7777Ch5">
    <w:name w:val="n7777 Название акта (Ch_5 Нацбанк)"/>
    <w:basedOn w:val="n7777Ch4"/>
    <w:next w:val="Ch5"/>
    <w:uiPriority w:val="99"/>
    <w:rsid w:val="00BF3C5B"/>
  </w:style>
  <w:style w:type="paragraph" w:customStyle="1" w:styleId="n7777Ch6">
    <w:name w:val="n7777 Название акта (Ch_6 Міністерства)"/>
    <w:basedOn w:val="n7777Ch5"/>
    <w:next w:val="Ch62"/>
    <w:uiPriority w:val="99"/>
    <w:rsid w:val="00BF3C5B"/>
    <w:pPr>
      <w:spacing w:before="57"/>
    </w:pPr>
  </w:style>
  <w:style w:type="paragraph" w:customStyle="1" w:styleId="ad">
    <w:name w:val="Основной текст (Общие:Базовые)"/>
    <w:basedOn w:val="a3"/>
    <w:uiPriority w:val="99"/>
    <w:rsid w:val="00BF3C5B"/>
    <w:pPr>
      <w:tabs>
        <w:tab w:val="right" w:pos="6350"/>
        <w:tab w:val="right" w:pos="9383"/>
      </w:tabs>
      <w:spacing w:line="257" w:lineRule="auto"/>
      <w:ind w:firstLine="283"/>
      <w:jc w:val="both"/>
    </w:pPr>
    <w:rPr>
      <w:rFonts w:ascii="Pragmatica Book" w:hAnsi="Pragmatica Book" w:cs="Pragmatica Book"/>
      <w:w w:val="90"/>
      <w:sz w:val="18"/>
      <w:szCs w:val="18"/>
      <w:lang w:val="uk-UA"/>
    </w:rPr>
  </w:style>
  <w:style w:type="paragraph" w:customStyle="1" w:styleId="ae">
    <w:name w:val="Основной текст (Общие)"/>
    <w:basedOn w:val="ad"/>
    <w:uiPriority w:val="99"/>
    <w:rsid w:val="00BF3C5B"/>
    <w:pPr>
      <w:tabs>
        <w:tab w:val="clear" w:pos="6350"/>
        <w:tab w:val="clear" w:pos="9383"/>
        <w:tab w:val="right" w:pos="7710"/>
        <w:tab w:val="right" w:pos="11514"/>
        <w:tab w:val="right" w:pos="11707"/>
      </w:tabs>
    </w:pPr>
  </w:style>
  <w:style w:type="paragraph" w:customStyle="1" w:styleId="Ch63">
    <w:name w:val="Основной текст (Ch_6 Міністерства)"/>
    <w:basedOn w:val="ae"/>
    <w:uiPriority w:val="99"/>
    <w:rsid w:val="00BF3C5B"/>
    <w:pPr>
      <w:tabs>
        <w:tab w:val="clear" w:pos="11707"/>
      </w:tabs>
    </w:pPr>
  </w:style>
  <w:style w:type="paragraph" w:customStyle="1" w:styleId="af">
    <w:name w:val="Преамбула (Общие:Базовые)"/>
    <w:basedOn w:val="a3"/>
    <w:uiPriority w:val="99"/>
    <w:rsid w:val="00BF3C5B"/>
    <w:pPr>
      <w:keepNext/>
      <w:keepLines/>
      <w:tabs>
        <w:tab w:val="right" w:pos="6350"/>
      </w:tabs>
      <w:spacing w:line="257" w:lineRule="auto"/>
      <w:ind w:firstLine="283"/>
      <w:jc w:val="both"/>
    </w:pPr>
    <w:rPr>
      <w:rFonts w:ascii="Pragmatica Book" w:hAnsi="Pragmatica Book" w:cs="Pragmatica Book"/>
      <w:w w:val="90"/>
      <w:sz w:val="18"/>
      <w:szCs w:val="18"/>
      <w:lang w:val="uk-UA"/>
    </w:rPr>
  </w:style>
  <w:style w:type="paragraph" w:customStyle="1" w:styleId="af0">
    <w:name w:val="Преамбула (Общие)"/>
    <w:basedOn w:val="af"/>
    <w:uiPriority w:val="99"/>
    <w:rsid w:val="00BF3C5B"/>
    <w:pPr>
      <w:spacing w:after="113"/>
    </w:pPr>
  </w:style>
  <w:style w:type="paragraph" w:customStyle="1" w:styleId="Ch62">
    <w:name w:val="Преамбула (Ch_6 Міністерства)"/>
    <w:basedOn w:val="af0"/>
    <w:next w:val="a3"/>
    <w:uiPriority w:val="99"/>
    <w:rsid w:val="00BF3C5B"/>
    <w:pPr>
      <w:spacing w:before="113" w:after="85"/>
      <w:ind w:firstLine="0"/>
    </w:pPr>
    <w:rPr>
      <w:caps/>
    </w:rPr>
  </w:style>
  <w:style w:type="paragraph" w:customStyle="1" w:styleId="af1">
    <w:name w:val="Основной текст (отбивка) (Общие)"/>
    <w:basedOn w:val="ae"/>
    <w:uiPriority w:val="99"/>
    <w:rsid w:val="00BF3C5B"/>
    <w:pPr>
      <w:tabs>
        <w:tab w:val="right" w:leader="underscore" w:pos="7710"/>
        <w:tab w:val="right" w:leader="underscore" w:pos="11514"/>
        <w:tab w:val="right" w:leader="underscore" w:pos="11707"/>
      </w:tabs>
      <w:spacing w:before="57"/>
    </w:pPr>
  </w:style>
  <w:style w:type="paragraph" w:customStyle="1" w:styleId="Ch64">
    <w:name w:val="Основной текст (отбивка) (Ch_6 Міністерства)"/>
    <w:basedOn w:val="af1"/>
    <w:uiPriority w:val="99"/>
    <w:rsid w:val="00BF3C5B"/>
    <w:pPr>
      <w:tabs>
        <w:tab w:val="clear" w:pos="11707"/>
        <w:tab w:val="right" w:pos="7710"/>
        <w:tab w:val="right" w:pos="11514"/>
      </w:tabs>
    </w:pPr>
  </w:style>
  <w:style w:type="paragraph" w:customStyle="1" w:styleId="af2">
    <w:name w:val="подпись (Общие:Базовые)"/>
    <w:basedOn w:val="a3"/>
    <w:uiPriority w:val="99"/>
    <w:rsid w:val="00BF3C5B"/>
    <w:pPr>
      <w:tabs>
        <w:tab w:val="right" w:pos="6066"/>
        <w:tab w:val="right" w:pos="9099"/>
      </w:tabs>
      <w:spacing w:line="257" w:lineRule="auto"/>
    </w:pPr>
    <w:rPr>
      <w:rFonts w:ascii="Pragmatica Bold" w:hAnsi="Pragmatica Bold" w:cs="Pragmatica Bold"/>
      <w:b/>
      <w:bCs/>
      <w:w w:val="90"/>
      <w:sz w:val="17"/>
      <w:szCs w:val="17"/>
      <w:lang w:val="uk-UA"/>
    </w:rPr>
  </w:style>
  <w:style w:type="paragraph" w:customStyle="1" w:styleId="af3">
    <w:name w:val="подпись (Общие)"/>
    <w:basedOn w:val="af2"/>
    <w:uiPriority w:val="99"/>
    <w:rsid w:val="00BF3C5B"/>
    <w:pPr>
      <w:tabs>
        <w:tab w:val="clear" w:pos="6066"/>
        <w:tab w:val="clear" w:pos="9099"/>
        <w:tab w:val="right" w:pos="7427"/>
        <w:tab w:val="right" w:pos="11594"/>
      </w:tabs>
      <w:spacing w:before="113"/>
      <w:ind w:left="283" w:right="283"/>
    </w:pPr>
  </w:style>
  <w:style w:type="paragraph" w:customStyle="1" w:styleId="Ch65">
    <w:name w:val="подпись (Ch_6 Міністерства)"/>
    <w:basedOn w:val="af3"/>
    <w:next w:val="1"/>
    <w:uiPriority w:val="99"/>
    <w:rsid w:val="00BF3C5B"/>
    <w:pPr>
      <w:tabs>
        <w:tab w:val="clear" w:pos="11594"/>
        <w:tab w:val="right" w:pos="11401"/>
      </w:tabs>
      <w:spacing w:before="85"/>
    </w:pPr>
  </w:style>
  <w:style w:type="paragraph" w:customStyle="1" w:styleId="af4">
    <w:name w:val="подпись: место"/>
    <w:aliases w:val="дата,№ (Общие:Базовые)"/>
    <w:basedOn w:val="a4"/>
    <w:uiPriority w:val="99"/>
    <w:rsid w:val="00BF3C5B"/>
  </w:style>
  <w:style w:type="paragraph" w:customStyle="1" w:styleId="2">
    <w:name w:val="подпись: место2"/>
    <w:aliases w:val="дата2,№ (Общие)"/>
    <w:basedOn w:val="af4"/>
    <w:uiPriority w:val="99"/>
    <w:rsid w:val="00BF3C5B"/>
    <w:pPr>
      <w:ind w:left="283" w:firstLine="0"/>
    </w:pPr>
    <w:rPr>
      <w:i/>
      <w:iCs/>
    </w:rPr>
  </w:style>
  <w:style w:type="paragraph" w:customStyle="1" w:styleId="1">
    <w:name w:val="подпись: место1"/>
    <w:aliases w:val="дата1,№ (Ch_6 Міністерства)"/>
    <w:basedOn w:val="2"/>
    <w:uiPriority w:val="99"/>
    <w:rsid w:val="00BF3C5B"/>
  </w:style>
  <w:style w:type="paragraph" w:customStyle="1" w:styleId="af5">
    <w:name w:val="Додаток № (Общие:Базовые)"/>
    <w:basedOn w:val="a4"/>
    <w:uiPriority w:val="99"/>
    <w:rsid w:val="00BF3C5B"/>
    <w:pPr>
      <w:tabs>
        <w:tab w:val="clear" w:pos="7767"/>
        <w:tab w:val="right" w:pos="6350"/>
      </w:tabs>
      <w:spacing w:before="567"/>
      <w:ind w:firstLine="0"/>
      <w:jc w:val="left"/>
    </w:pPr>
    <w:rPr>
      <w:sz w:val="17"/>
      <w:szCs w:val="17"/>
    </w:rPr>
  </w:style>
  <w:style w:type="paragraph" w:customStyle="1" w:styleId="af6">
    <w:name w:val="Затверджено (Общие)"/>
    <w:basedOn w:val="af5"/>
    <w:uiPriority w:val="99"/>
    <w:rsid w:val="00BF3C5B"/>
    <w:pPr>
      <w:keepNext/>
      <w:keepLines/>
      <w:suppressAutoHyphens/>
      <w:ind w:left="4309"/>
    </w:pPr>
  </w:style>
  <w:style w:type="paragraph" w:customStyle="1" w:styleId="141Ch6">
    <w:name w:val="Затверджено_141 (Ch_6 Міністерства)"/>
    <w:basedOn w:val="af6"/>
    <w:uiPriority w:val="99"/>
    <w:rsid w:val="00BF3C5B"/>
    <w:pPr>
      <w:tabs>
        <w:tab w:val="clear" w:pos="6350"/>
        <w:tab w:val="right" w:leader="underscore" w:pos="7710"/>
        <w:tab w:val="right" w:leader="underscore" w:pos="11514"/>
      </w:tabs>
      <w:spacing w:before="397"/>
      <w:ind w:left="8164"/>
    </w:pPr>
  </w:style>
  <w:style w:type="paragraph" w:customStyle="1" w:styleId="af7">
    <w:name w:val="Заголовок Додатка (Общие:Базовые)"/>
    <w:basedOn w:val="a3"/>
    <w:uiPriority w:val="99"/>
    <w:rsid w:val="00BF3C5B"/>
    <w:pPr>
      <w:keepNext/>
      <w:tabs>
        <w:tab w:val="right" w:pos="6350"/>
      </w:tabs>
      <w:spacing w:before="397" w:after="113" w:line="257" w:lineRule="auto"/>
      <w:jc w:val="center"/>
    </w:pPr>
    <w:rPr>
      <w:rFonts w:ascii="Pragmatica Bold" w:hAnsi="Pragmatica Bold" w:cs="Pragmatica Bold"/>
      <w:b/>
      <w:bCs/>
      <w:w w:val="90"/>
      <w:sz w:val="19"/>
      <w:szCs w:val="19"/>
      <w:lang w:val="uk-UA"/>
    </w:rPr>
  </w:style>
  <w:style w:type="paragraph" w:customStyle="1" w:styleId="af8">
    <w:name w:val="Заголовок Додатка (Общие)"/>
    <w:basedOn w:val="af7"/>
    <w:uiPriority w:val="99"/>
    <w:rsid w:val="00BF3C5B"/>
    <w:pPr>
      <w:keepLines/>
      <w:tabs>
        <w:tab w:val="clear" w:pos="6350"/>
        <w:tab w:val="right" w:pos="7710"/>
      </w:tabs>
      <w:suppressAutoHyphens/>
    </w:pPr>
  </w:style>
  <w:style w:type="paragraph" w:customStyle="1" w:styleId="Ch66">
    <w:name w:val="Заголовок Додатка (Ch_6 Міністерства)"/>
    <w:basedOn w:val="af8"/>
    <w:uiPriority w:val="99"/>
    <w:rsid w:val="00BF3C5B"/>
    <w:pPr>
      <w:spacing w:before="283"/>
    </w:pPr>
  </w:style>
  <w:style w:type="paragraph" w:customStyle="1" w:styleId="Ch67">
    <w:name w:val="реєстраційний код (Ch_6 Міністерства)"/>
    <w:basedOn w:val="a6"/>
    <w:next w:val="Ch6"/>
    <w:uiPriority w:val="99"/>
    <w:rsid w:val="00BF3C5B"/>
  </w:style>
  <w:style w:type="paragraph" w:customStyle="1" w:styleId="76Ch6">
    <w:name w:val="Затверджено_76 (Ch_6 Міністерства)"/>
    <w:basedOn w:val="af6"/>
    <w:uiPriority w:val="99"/>
    <w:rsid w:val="00BF3C5B"/>
    <w:pPr>
      <w:tabs>
        <w:tab w:val="clear" w:pos="6350"/>
        <w:tab w:val="right" w:leader="underscore" w:pos="7710"/>
      </w:tabs>
      <w:spacing w:before="397"/>
    </w:pPr>
  </w:style>
  <w:style w:type="paragraph" w:customStyle="1" w:styleId="af9">
    <w:name w:val="Додаток № (Общие)"/>
    <w:basedOn w:val="af5"/>
    <w:uiPriority w:val="99"/>
    <w:rsid w:val="00BF3C5B"/>
    <w:pPr>
      <w:keepLines/>
      <w:tabs>
        <w:tab w:val="clear" w:pos="6350"/>
        <w:tab w:val="right" w:pos="7710"/>
      </w:tabs>
      <w:suppressAutoHyphens/>
      <w:spacing w:before="397"/>
      <w:ind w:left="3969"/>
    </w:pPr>
  </w:style>
  <w:style w:type="paragraph" w:customStyle="1" w:styleId="Ch68">
    <w:name w:val="Додаток № (Ch_6 Міністерства)"/>
    <w:basedOn w:val="af9"/>
    <w:uiPriority w:val="99"/>
    <w:rsid w:val="00BF3C5B"/>
    <w:pPr>
      <w:keepNext/>
    </w:pPr>
  </w:style>
  <w:style w:type="paragraph" w:customStyle="1" w:styleId="Ch69">
    <w:name w:val="Основной текст (без абзаца) (Ch_6 Міністерства)"/>
    <w:basedOn w:val="Ch63"/>
    <w:uiPriority w:val="99"/>
    <w:rsid w:val="00BF3C5B"/>
    <w:pPr>
      <w:tabs>
        <w:tab w:val="right" w:leader="underscore" w:pos="7710"/>
        <w:tab w:val="right" w:leader="underscore" w:pos="11514"/>
      </w:tabs>
      <w:ind w:firstLine="0"/>
    </w:pPr>
  </w:style>
  <w:style w:type="paragraph" w:customStyle="1" w:styleId="Ch6a">
    <w:name w:val="Додаток №_горизонт (Ch_6 Міністерства)"/>
    <w:basedOn w:val="af9"/>
    <w:uiPriority w:val="99"/>
    <w:rsid w:val="00BF3C5B"/>
    <w:pPr>
      <w:keepNext/>
      <w:tabs>
        <w:tab w:val="clear" w:pos="7710"/>
        <w:tab w:val="right" w:leader="underscore" w:pos="11514"/>
      </w:tabs>
      <w:ind w:left="8050"/>
    </w:pPr>
  </w:style>
  <w:style w:type="paragraph" w:customStyle="1" w:styleId="StrokeCh6">
    <w:name w:val="Stroke (Ch_6 Міністерства)"/>
    <w:basedOn w:val="a3"/>
    <w:uiPriority w:val="99"/>
    <w:rsid w:val="00BF3C5B"/>
    <w:pPr>
      <w:tabs>
        <w:tab w:val="right" w:pos="7710"/>
      </w:tabs>
      <w:spacing w:before="17" w:line="257" w:lineRule="auto"/>
      <w:jc w:val="center"/>
    </w:pPr>
    <w:rPr>
      <w:rFonts w:ascii="Pragmatica Book" w:hAnsi="Pragmatica Book" w:cs="Pragmatica Book"/>
      <w:w w:val="90"/>
      <w:sz w:val="14"/>
      <w:szCs w:val="14"/>
      <w:lang w:val="uk-UA"/>
    </w:rPr>
  </w:style>
  <w:style w:type="paragraph" w:customStyle="1" w:styleId="TABL">
    <w:name w:val="Тис гривень (TABL)"/>
    <w:basedOn w:val="a3"/>
    <w:uiPriority w:val="99"/>
    <w:rsid w:val="00BF3C5B"/>
    <w:pPr>
      <w:tabs>
        <w:tab w:val="right" w:pos="6350"/>
      </w:tabs>
      <w:spacing w:before="113" w:line="257" w:lineRule="auto"/>
      <w:ind w:firstLine="283"/>
      <w:jc w:val="right"/>
    </w:pPr>
    <w:rPr>
      <w:rFonts w:ascii="Pragmatica Book" w:hAnsi="Pragmatica Book" w:cs="Pragmatica Book"/>
      <w:i/>
      <w:iCs/>
      <w:w w:val="90"/>
      <w:sz w:val="15"/>
      <w:szCs w:val="15"/>
      <w:lang w:val="uk-UA"/>
    </w:rPr>
  </w:style>
  <w:style w:type="paragraph" w:customStyle="1" w:styleId="LineBase">
    <w:name w:val="Line_Base"/>
    <w:basedOn w:val="a4"/>
    <w:uiPriority w:val="99"/>
    <w:rsid w:val="00BF3C5B"/>
    <w:pPr>
      <w:tabs>
        <w:tab w:val="right" w:leader="underscore" w:pos="7767"/>
      </w:tabs>
      <w:ind w:firstLine="0"/>
    </w:pPr>
  </w:style>
  <w:style w:type="paragraph" w:customStyle="1" w:styleId="SnoskaSNOSKI">
    <w:name w:val="Snoska_цифрагоризонт (SNOSKI)"/>
    <w:basedOn w:val="LineBase"/>
    <w:uiPriority w:val="99"/>
    <w:rsid w:val="00BF3C5B"/>
    <w:pPr>
      <w:pBdr>
        <w:top w:val="single" w:sz="4" w:space="11" w:color="auto"/>
      </w:pBdr>
      <w:tabs>
        <w:tab w:val="clear" w:pos="7767"/>
        <w:tab w:val="left" w:pos="60"/>
        <w:tab w:val="left" w:pos="119"/>
        <w:tab w:val="left" w:pos="180"/>
        <w:tab w:val="left" w:pos="240"/>
        <w:tab w:val="left" w:pos="300"/>
        <w:tab w:val="left" w:pos="360"/>
        <w:tab w:val="left" w:pos="420"/>
        <w:tab w:val="left" w:pos="480"/>
        <w:tab w:val="left" w:pos="540"/>
        <w:tab w:val="left" w:pos="600"/>
        <w:tab w:val="left" w:pos="660"/>
        <w:tab w:val="left" w:pos="720"/>
        <w:tab w:val="left" w:pos="780"/>
        <w:tab w:val="left" w:pos="840"/>
        <w:tab w:val="left" w:pos="900"/>
        <w:tab w:val="left" w:pos="960"/>
        <w:tab w:val="left" w:pos="1020"/>
        <w:tab w:val="left" w:pos="1080"/>
        <w:tab w:val="left" w:pos="1140"/>
        <w:tab w:val="right" w:pos="9213"/>
      </w:tabs>
    </w:pPr>
    <w:rPr>
      <w:sz w:val="15"/>
      <w:szCs w:val="15"/>
    </w:rPr>
  </w:style>
  <w:style w:type="paragraph" w:customStyle="1" w:styleId="TableshapkaTABL">
    <w:name w:val="Table_shapka (TABL)"/>
    <w:basedOn w:val="a4"/>
    <w:uiPriority w:val="99"/>
    <w:rsid w:val="00BF3C5B"/>
    <w:pPr>
      <w:tabs>
        <w:tab w:val="clear" w:pos="7767"/>
        <w:tab w:val="right" w:pos="6350"/>
      </w:tabs>
      <w:suppressAutoHyphens/>
      <w:ind w:firstLine="0"/>
      <w:jc w:val="center"/>
    </w:pPr>
    <w:rPr>
      <w:sz w:val="15"/>
      <w:szCs w:val="15"/>
    </w:rPr>
  </w:style>
  <w:style w:type="paragraph" w:customStyle="1" w:styleId="TableTABL">
    <w:name w:val="Table (TABL)"/>
    <w:basedOn w:val="a4"/>
    <w:uiPriority w:val="99"/>
    <w:rsid w:val="00BF3C5B"/>
    <w:pPr>
      <w:suppressAutoHyphens/>
      <w:spacing w:line="252" w:lineRule="auto"/>
      <w:ind w:firstLine="0"/>
      <w:jc w:val="left"/>
    </w:pPr>
    <w:rPr>
      <w:rFonts w:ascii="HeliosCond" w:hAnsi="HeliosCond" w:cs="HeliosCond"/>
      <w:spacing w:val="-2"/>
      <w:w w:val="100"/>
      <w:sz w:val="17"/>
      <w:szCs w:val="17"/>
    </w:rPr>
  </w:style>
  <w:style w:type="paragraph" w:customStyle="1" w:styleId="tableBIGTABL">
    <w:name w:val="table_BIG (TABL)"/>
    <w:basedOn w:val="a3"/>
    <w:uiPriority w:val="99"/>
    <w:rsid w:val="00BF3C5B"/>
    <w:pPr>
      <w:tabs>
        <w:tab w:val="right" w:pos="6350"/>
      </w:tabs>
      <w:spacing w:line="252" w:lineRule="auto"/>
    </w:pPr>
    <w:rPr>
      <w:rFonts w:ascii="HeliosCond" w:hAnsi="HeliosCond" w:cs="HeliosCond"/>
      <w:w w:val="85"/>
      <w:sz w:val="15"/>
      <w:szCs w:val="15"/>
      <w:lang w:val="uk-UA"/>
    </w:rPr>
  </w:style>
  <w:style w:type="paragraph" w:customStyle="1" w:styleId="tableshapkaBIGTABL">
    <w:name w:val="table_shapka_BIG (TABL)"/>
    <w:basedOn w:val="tableBIGTABL"/>
    <w:uiPriority w:val="99"/>
    <w:rsid w:val="00BF3C5B"/>
    <w:pPr>
      <w:jc w:val="center"/>
    </w:pPr>
    <w:rPr>
      <w:w w:val="70"/>
    </w:rPr>
  </w:style>
  <w:style w:type="paragraph" w:customStyle="1" w:styleId="Ch1">
    <w:name w:val="Преамбула (Ch_1 Верховна Рада)"/>
    <w:basedOn w:val="af0"/>
    <w:next w:val="Ch10"/>
    <w:uiPriority w:val="99"/>
    <w:rsid w:val="00BF3C5B"/>
  </w:style>
  <w:style w:type="paragraph" w:customStyle="1" w:styleId="Ch2">
    <w:name w:val="Преамбула (Ch_2 Президент)"/>
    <w:basedOn w:val="af0"/>
    <w:next w:val="a3"/>
    <w:uiPriority w:val="99"/>
    <w:rsid w:val="00BF3C5B"/>
    <w:pPr>
      <w:tabs>
        <w:tab w:val="right" w:pos="11877"/>
      </w:tabs>
    </w:pPr>
  </w:style>
  <w:style w:type="paragraph" w:customStyle="1" w:styleId="Ch3">
    <w:name w:val="Преамбула (Ch_3 Кабмін)"/>
    <w:basedOn w:val="af0"/>
    <w:next w:val="a3"/>
    <w:uiPriority w:val="99"/>
    <w:rsid w:val="00BF3C5B"/>
  </w:style>
  <w:style w:type="paragraph" w:customStyle="1" w:styleId="Ch4">
    <w:name w:val="Преамбула (Ch_4 Конституційний Суд)"/>
    <w:basedOn w:val="af0"/>
    <w:next w:val="a3"/>
    <w:uiPriority w:val="99"/>
    <w:rsid w:val="00BF3C5B"/>
    <w:pPr>
      <w:spacing w:before="113" w:after="57"/>
      <w:ind w:firstLine="0"/>
      <w:jc w:val="center"/>
    </w:pPr>
  </w:style>
  <w:style w:type="paragraph" w:customStyle="1" w:styleId="Ch5">
    <w:name w:val="Преамбула (Ch_5 Нацбанк)"/>
    <w:basedOn w:val="af0"/>
    <w:next w:val="a3"/>
    <w:uiPriority w:val="99"/>
    <w:rsid w:val="00BF3C5B"/>
  </w:style>
  <w:style w:type="paragraph" w:customStyle="1" w:styleId="afa">
    <w:name w:val="Раздел (Общие:Базовые)"/>
    <w:basedOn w:val="a3"/>
    <w:uiPriority w:val="99"/>
    <w:rsid w:val="00BF3C5B"/>
    <w:pPr>
      <w:keepNext/>
      <w:tabs>
        <w:tab w:val="right" w:pos="6350"/>
      </w:tabs>
      <w:spacing w:before="283" w:after="57" w:line="257" w:lineRule="auto"/>
      <w:jc w:val="center"/>
    </w:pPr>
    <w:rPr>
      <w:rFonts w:ascii="Pragmatica Bold" w:hAnsi="Pragmatica Bold" w:cs="Pragmatica Bold"/>
      <w:b/>
      <w:bCs/>
      <w:w w:val="90"/>
      <w:sz w:val="18"/>
      <w:szCs w:val="18"/>
      <w:lang w:val="uk-UA"/>
    </w:rPr>
  </w:style>
  <w:style w:type="paragraph" w:customStyle="1" w:styleId="Ch10">
    <w:name w:val="Раздел (Ch_1 Верховна Рада)"/>
    <w:basedOn w:val="afa"/>
    <w:next w:val="Ch11"/>
    <w:uiPriority w:val="99"/>
    <w:rsid w:val="00BF3C5B"/>
  </w:style>
  <w:style w:type="paragraph" w:customStyle="1" w:styleId="afb">
    <w:name w:val="Глава (Общие:Базовые)"/>
    <w:basedOn w:val="a3"/>
    <w:uiPriority w:val="99"/>
    <w:rsid w:val="00BF3C5B"/>
    <w:pPr>
      <w:keepNext/>
      <w:tabs>
        <w:tab w:val="right" w:pos="6350"/>
      </w:tabs>
      <w:spacing w:line="257" w:lineRule="auto"/>
      <w:jc w:val="both"/>
    </w:pPr>
    <w:rPr>
      <w:rFonts w:ascii="Pragmatica Bold" w:hAnsi="Pragmatica Bold" w:cs="Pragmatica Bold"/>
      <w:b/>
      <w:bCs/>
      <w:w w:val="90"/>
      <w:sz w:val="18"/>
      <w:szCs w:val="18"/>
      <w:lang w:val="uk-UA"/>
    </w:rPr>
  </w:style>
  <w:style w:type="paragraph" w:customStyle="1" w:styleId="afc">
    <w:name w:val="Глава (Общие)"/>
    <w:basedOn w:val="afb"/>
    <w:uiPriority w:val="99"/>
    <w:rsid w:val="00BF3C5B"/>
    <w:pPr>
      <w:keepLines/>
      <w:spacing w:before="170"/>
      <w:jc w:val="center"/>
    </w:pPr>
    <w:rPr>
      <w:i/>
      <w:iCs/>
    </w:rPr>
  </w:style>
  <w:style w:type="paragraph" w:customStyle="1" w:styleId="Ch11">
    <w:name w:val="Глава (Ch_1 Верховна Рада)"/>
    <w:basedOn w:val="afc"/>
    <w:next w:val="Ch12"/>
    <w:uiPriority w:val="99"/>
    <w:rsid w:val="00BF3C5B"/>
  </w:style>
  <w:style w:type="paragraph" w:customStyle="1" w:styleId="afd">
    <w:name w:val="Стаття (Общие:Базовые)"/>
    <w:basedOn w:val="a4"/>
    <w:uiPriority w:val="99"/>
    <w:rsid w:val="00BF3C5B"/>
    <w:pPr>
      <w:keepNext/>
      <w:keepLines/>
      <w:tabs>
        <w:tab w:val="clear" w:pos="7767"/>
        <w:tab w:val="left" w:pos="1540"/>
        <w:tab w:val="left" w:pos="4120"/>
        <w:tab w:val="left" w:pos="4560"/>
        <w:tab w:val="right" w:pos="6350"/>
        <w:tab w:val="right" w:pos="7483"/>
      </w:tabs>
      <w:suppressAutoHyphens/>
      <w:spacing w:before="85" w:after="57"/>
    </w:pPr>
    <w:rPr>
      <w:rFonts w:ascii="Pragmatica Bold" w:hAnsi="Pragmatica Bold" w:cs="Pragmatica Bold"/>
      <w:b/>
      <w:bCs/>
    </w:rPr>
  </w:style>
  <w:style w:type="paragraph" w:customStyle="1" w:styleId="afe">
    <w:name w:val="Стаття (Общие)"/>
    <w:basedOn w:val="afd"/>
    <w:uiPriority w:val="99"/>
    <w:rsid w:val="00BF3C5B"/>
    <w:pPr>
      <w:tabs>
        <w:tab w:val="clear" w:pos="7483"/>
      </w:tabs>
    </w:pPr>
  </w:style>
  <w:style w:type="paragraph" w:customStyle="1" w:styleId="Ch12">
    <w:name w:val="Стаття (Ch_1 Верховна Рада)"/>
    <w:basedOn w:val="afe"/>
    <w:next w:val="Ch13"/>
    <w:uiPriority w:val="99"/>
    <w:rsid w:val="00BF3C5B"/>
    <w:pPr>
      <w:tabs>
        <w:tab w:val="clear" w:pos="1540"/>
        <w:tab w:val="clear" w:pos="4120"/>
        <w:tab w:val="clear" w:pos="4560"/>
        <w:tab w:val="clear" w:pos="6350"/>
        <w:tab w:val="right" w:pos="7710"/>
      </w:tabs>
      <w:jc w:val="left"/>
    </w:pPr>
  </w:style>
  <w:style w:type="paragraph" w:customStyle="1" w:styleId="Ch13">
    <w:name w:val="Основной текст (Ch_1 Верховна Рада)"/>
    <w:basedOn w:val="ae"/>
    <w:uiPriority w:val="99"/>
    <w:rsid w:val="00BF3C5B"/>
    <w:pPr>
      <w:tabs>
        <w:tab w:val="clear" w:pos="11514"/>
      </w:tabs>
    </w:pPr>
  </w:style>
  <w:style w:type="character" w:customStyle="1" w:styleId="Bold">
    <w:name w:val="Bold"/>
    <w:uiPriority w:val="99"/>
    <w:rsid w:val="00BF3C5B"/>
    <w:rPr>
      <w:b/>
      <w:u w:val="none"/>
      <w:vertAlign w:val="baseline"/>
    </w:rPr>
  </w:style>
  <w:style w:type="character" w:customStyle="1" w:styleId="55">
    <w:name w:val="Зажато55 (Вспомогательные)"/>
    <w:uiPriority w:val="99"/>
    <w:rsid w:val="00BF3C5B"/>
  </w:style>
  <w:style w:type="character" w:customStyle="1" w:styleId="bold0">
    <w:name w:val="bold"/>
    <w:uiPriority w:val="99"/>
    <w:rsid w:val="00BF3C5B"/>
    <w:rPr>
      <w:b/>
    </w:rPr>
  </w:style>
  <w:style w:type="character" w:customStyle="1" w:styleId="500">
    <w:name w:val="500"/>
    <w:uiPriority w:val="99"/>
    <w:rsid w:val="00BF3C5B"/>
  </w:style>
  <w:style w:type="character" w:customStyle="1" w:styleId="Postanovla">
    <w:name w:val="Postanovla"/>
    <w:uiPriority w:val="99"/>
    <w:rsid w:val="00BF3C5B"/>
  </w:style>
  <w:style w:type="character" w:customStyle="1" w:styleId="superscript">
    <w:name w:val="superscript"/>
    <w:uiPriority w:val="99"/>
    <w:rsid w:val="00BF3C5B"/>
    <w:rPr>
      <w:w w:val="90"/>
      <w:vertAlign w:val="superscript"/>
    </w:rPr>
  </w:style>
  <w:style w:type="character" w:customStyle="1" w:styleId="aff">
    <w:name w:val="Градус (Вспомогательные)"/>
    <w:uiPriority w:val="99"/>
    <w:rsid w:val="00BF3C5B"/>
    <w:rPr>
      <w:rFonts w:ascii="HeliosCond" w:hAnsi="HeliosCond"/>
    </w:rPr>
  </w:style>
  <w:style w:type="character" w:customStyle="1" w:styleId="aff0">
    <w:name w:val="звездочка"/>
    <w:uiPriority w:val="99"/>
    <w:rsid w:val="00BF3C5B"/>
    <w:rPr>
      <w:w w:val="100"/>
      <w:position w:val="0"/>
      <w:sz w:val="18"/>
    </w:rPr>
  </w:style>
  <w:style w:type="character" w:customStyle="1" w:styleId="20">
    <w:name w:val="Снять Зажато20 (Вспомогательные)"/>
    <w:uiPriority w:val="99"/>
    <w:rsid w:val="00BF3C5B"/>
  </w:style>
  <w:style w:type="character" w:customStyle="1" w:styleId="10">
    <w:name w:val="Стиль символа 1 (Вспомогательные)"/>
    <w:uiPriority w:val="99"/>
    <w:rsid w:val="00BF3C5B"/>
    <w:rPr>
      <w:rFonts w:ascii="Symbol (OTF) Regular" w:hAnsi="Symbol (OTF) Regular"/>
    </w:rPr>
  </w:style>
  <w:style w:type="character" w:customStyle="1" w:styleId="Bold1">
    <w:name w:val="Bold (Вспомогательные)"/>
    <w:uiPriority w:val="99"/>
    <w:rsid w:val="00BF3C5B"/>
    <w:rPr>
      <w:b/>
    </w:rPr>
  </w:style>
  <w:style w:type="character" w:customStyle="1" w:styleId="200">
    <w:name w:val="В р а з р я д к у 200 (Вспомогательные)"/>
    <w:uiPriority w:val="99"/>
    <w:rsid w:val="00BF3C5B"/>
  </w:style>
  <w:style w:type="character" w:customStyle="1" w:styleId="aff1">
    <w:name w:val="Широкий пробел (Вспомогательные)"/>
    <w:uiPriority w:val="99"/>
    <w:rsid w:val="00BF3C5B"/>
  </w:style>
  <w:style w:type="character" w:customStyle="1" w:styleId="aff2">
    <w:name w:val="Обычный пробел (Вспомогательные)"/>
    <w:uiPriority w:val="99"/>
    <w:rsid w:val="00BF3C5B"/>
  </w:style>
  <w:style w:type="character" w:customStyle="1" w:styleId="14pt">
    <w:name w:val="Отбивка 14pt (Вспомогательные)"/>
    <w:uiPriority w:val="99"/>
    <w:rsid w:val="00BF3C5B"/>
  </w:style>
  <w:style w:type="character" w:customStyle="1" w:styleId="UPPER">
    <w:name w:val="UPPER (Вспомогательные)"/>
    <w:uiPriority w:val="99"/>
    <w:rsid w:val="00BF3C5B"/>
    <w:rPr>
      <w:caps/>
    </w:rPr>
  </w:style>
  <w:style w:type="character" w:customStyle="1" w:styleId="Regular">
    <w:name w:val="Regular (Вспомогательные)"/>
    <w:uiPriority w:val="99"/>
    <w:rsid w:val="00BF3C5B"/>
  </w:style>
  <w:style w:type="character" w:customStyle="1" w:styleId="superscriptsnoska">
    <w:name w:val="superscript_snoska"/>
    <w:uiPriority w:val="99"/>
    <w:rsid w:val="00BF3C5B"/>
    <w:rPr>
      <w:spacing w:val="13"/>
      <w:w w:val="90"/>
      <w:position w:val="2"/>
      <w:sz w:val="16"/>
      <w:vertAlign w:val="superscript"/>
    </w:rPr>
  </w:style>
  <w:style w:type="character" w:customStyle="1" w:styleId="PragmaticaB">
    <w:name w:val="PragmaticaB"/>
    <w:uiPriority w:val="99"/>
    <w:rsid w:val="00BF3C5B"/>
    <w:rPr>
      <w:rFonts w:ascii="PT Pragmatica Medium Baltic  Re" w:hAnsi="PT Pragmatica Medium Baltic  Re"/>
    </w:rPr>
  </w:style>
  <w:style w:type="character" w:customStyle="1" w:styleId="base">
    <w:name w:val="base"/>
    <w:uiPriority w:val="99"/>
    <w:rsid w:val="00BF3C5B"/>
    <w:rPr>
      <w:rFonts w:ascii="Pragmatica Book" w:hAnsi="Pragmatica Book"/>
      <w:spacing w:val="2"/>
      <w:sz w:val="18"/>
      <w:vertAlign w:val="baseline"/>
    </w:rPr>
  </w:style>
  <w:style w:type="character" w:customStyle="1" w:styleId="CAPS">
    <w:name w:val="CAPS"/>
    <w:uiPriority w:val="99"/>
    <w:rsid w:val="00BF3C5B"/>
    <w:rPr>
      <w:caps/>
    </w:rPr>
  </w:style>
  <w:style w:type="character" w:customStyle="1" w:styleId="XXXX">
    <w:name w:val="XXXX"/>
    <w:uiPriority w:val="99"/>
    <w:rsid w:val="00BF3C5B"/>
    <w:rPr>
      <w:rFonts w:ascii="Baltica" w:hAnsi="Baltica"/>
      <w:spacing w:val="-19"/>
      <w:w w:val="90"/>
      <w:position w:val="-25"/>
      <w:sz w:val="62"/>
      <w:u w:val="none"/>
      <w:vertAlign w:val="baseline"/>
      <w:lang w:val="uk-UA" w:eastAsia="x-none"/>
    </w:rPr>
  </w:style>
  <w:style w:type="character" w:customStyle="1" w:styleId="st131">
    <w:name w:val="st131"/>
    <w:uiPriority w:val="99"/>
    <w:rsid w:val="006F5202"/>
    <w:rPr>
      <w:i/>
      <w:iCs/>
      <w:color w:val="0000FF"/>
    </w:rPr>
  </w:style>
  <w:style w:type="character" w:customStyle="1" w:styleId="st46">
    <w:name w:val="st46"/>
    <w:uiPriority w:val="99"/>
    <w:rsid w:val="006F5202"/>
    <w:rPr>
      <w:i/>
      <w:iCs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3658</Words>
  <Characters>2086</Characters>
  <Application>Microsoft Office Word</Application>
  <DocSecurity>0</DocSecurity>
  <Lines>17</Lines>
  <Paragraphs>11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Гопкало Ганна Володимирівна</cp:lastModifiedBy>
  <cp:revision>4</cp:revision>
  <dcterms:created xsi:type="dcterms:W3CDTF">2023-07-24T11:55:00Z</dcterms:created>
  <dcterms:modified xsi:type="dcterms:W3CDTF">2023-07-24T11:56:00Z</dcterms:modified>
</cp:coreProperties>
</file>