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D9" w:rsidRPr="007924BE" w:rsidRDefault="001B0ED9" w:rsidP="007924BE">
      <w:pPr>
        <w:ind w:left="5664"/>
        <w:rPr>
          <w:rFonts w:ascii="Times New Roman" w:hAnsi="Times New Roman"/>
          <w:sz w:val="24"/>
          <w:szCs w:val="24"/>
        </w:rPr>
      </w:pPr>
      <w:r w:rsidRPr="007924BE">
        <w:rPr>
          <w:rFonts w:ascii="Times New Roman" w:hAnsi="Times New Roman"/>
          <w:sz w:val="24"/>
          <w:szCs w:val="24"/>
        </w:rPr>
        <w:t>Додаток 25</w:t>
      </w:r>
      <w:r w:rsidRPr="007924BE">
        <w:rPr>
          <w:rFonts w:ascii="Times New Roman" w:hAnsi="Times New Roman"/>
          <w:sz w:val="24"/>
          <w:szCs w:val="24"/>
        </w:rPr>
        <w:br/>
        <w:t>до Порядку казначейського</w:t>
      </w:r>
      <w:r w:rsidRPr="007924BE">
        <w:rPr>
          <w:rFonts w:ascii="Times New Roman" w:hAnsi="Times New Roman"/>
          <w:sz w:val="24"/>
          <w:szCs w:val="24"/>
        </w:rPr>
        <w:br/>
        <w:t>обслуговування місцевих бюджетів</w:t>
      </w:r>
      <w:r w:rsidR="007924BE" w:rsidRPr="007924BE">
        <w:rPr>
          <w:rFonts w:ascii="Times New Roman" w:hAnsi="Times New Roman"/>
          <w:sz w:val="24"/>
          <w:szCs w:val="24"/>
        </w:rPr>
        <w:br/>
        <w:t>(у редакції наказу</w:t>
      </w:r>
      <w:r w:rsidR="007924BE" w:rsidRPr="007924BE">
        <w:rPr>
          <w:rFonts w:ascii="Times New Roman" w:hAnsi="Times New Roman"/>
          <w:sz w:val="24"/>
          <w:szCs w:val="24"/>
        </w:rPr>
        <w:br/>
        <w:t>Міністерства фінансів України</w:t>
      </w:r>
      <w:r w:rsidR="007924BE" w:rsidRPr="007924BE">
        <w:rPr>
          <w:rFonts w:ascii="Times New Roman" w:hAnsi="Times New Roman"/>
          <w:sz w:val="24"/>
          <w:szCs w:val="24"/>
        </w:rPr>
        <w:br/>
        <w:t>від 30 грудня 2022 року № 477)</w:t>
      </w:r>
      <w:r w:rsidRPr="007924BE">
        <w:rPr>
          <w:rFonts w:ascii="Times New Roman" w:hAnsi="Times New Roman"/>
          <w:sz w:val="24"/>
          <w:szCs w:val="24"/>
        </w:rPr>
        <w:br/>
        <w:t>(пункт 12.7 глави 12)</w:t>
      </w:r>
    </w:p>
    <w:p w:rsidR="00D00FDF" w:rsidRDefault="00D00FDF" w:rsidP="00C64D58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1B0ED9" w:rsidRPr="00F520B5" w:rsidRDefault="001B0ED9" w:rsidP="00C64D58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Довідка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натуральній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формі</w:t>
      </w:r>
    </w:p>
    <w:p w:rsidR="001B0ED9" w:rsidRPr="00F520B5" w:rsidRDefault="001B0ED9" w:rsidP="00C64D58">
      <w:pPr>
        <w:pStyle w:val="Ch62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20__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1B0ED9" w:rsidRDefault="001B0ED9" w:rsidP="00C64D58">
      <w:pPr>
        <w:pStyle w:val="StrokeCh6"/>
        <w:ind w:left="2820" w:right="3370"/>
        <w:rPr>
          <w:rFonts w:ascii="Times New Roman" w:hAnsi="Times New Roman" w:cs="Times New Roman"/>
          <w:w w:val="100"/>
          <w:sz w:val="20"/>
          <w:szCs w:val="20"/>
        </w:rPr>
      </w:pPr>
      <w:r w:rsidRPr="00732E65">
        <w:rPr>
          <w:rFonts w:ascii="Times New Roman" w:hAnsi="Times New Roman" w:cs="Times New Roman"/>
          <w:w w:val="100"/>
          <w:sz w:val="20"/>
          <w:szCs w:val="20"/>
        </w:rPr>
        <w:t>(місяць)</w:t>
      </w:r>
    </w:p>
    <w:p w:rsidR="00D00FDF" w:rsidRPr="00D00FDF" w:rsidRDefault="00D00FDF" w:rsidP="00C64D58">
      <w:pPr>
        <w:pStyle w:val="StrokeCh6"/>
        <w:ind w:left="2820" w:right="337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782"/>
        <w:gridCol w:w="298"/>
        <w:gridCol w:w="298"/>
        <w:gridCol w:w="296"/>
        <w:gridCol w:w="298"/>
        <w:gridCol w:w="298"/>
        <w:gridCol w:w="298"/>
        <w:gridCol w:w="298"/>
        <w:gridCol w:w="296"/>
        <w:gridCol w:w="298"/>
        <w:gridCol w:w="298"/>
        <w:gridCol w:w="204"/>
        <w:gridCol w:w="227"/>
        <w:gridCol w:w="163"/>
        <w:gridCol w:w="149"/>
        <w:gridCol w:w="147"/>
        <w:gridCol w:w="102"/>
        <w:gridCol w:w="196"/>
        <w:gridCol w:w="57"/>
        <w:gridCol w:w="247"/>
        <w:gridCol w:w="247"/>
        <w:gridCol w:w="51"/>
        <w:gridCol w:w="198"/>
        <w:gridCol w:w="98"/>
        <w:gridCol w:w="151"/>
        <w:gridCol w:w="147"/>
        <w:gridCol w:w="102"/>
        <w:gridCol w:w="196"/>
        <w:gridCol w:w="53"/>
        <w:gridCol w:w="245"/>
        <w:gridCol w:w="53"/>
        <w:gridCol w:w="245"/>
        <w:gridCol w:w="41"/>
        <w:gridCol w:w="243"/>
      </w:tblGrid>
      <w:tr w:rsidR="001B0ED9" w:rsidRPr="00F520B5" w:rsidTr="004A4D90">
        <w:trPr>
          <w:trHeight w:val="60"/>
        </w:trPr>
        <w:tc>
          <w:tcPr>
            <w:tcW w:w="5000" w:type="pct"/>
            <w:gridSpan w:val="35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Дані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розпорядника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коштів</w:t>
            </w:r>
          </w:p>
        </w:tc>
      </w:tr>
      <w:tr w:rsidR="001B0ED9" w:rsidRPr="00F520B5" w:rsidTr="004A4D90">
        <w:trPr>
          <w:trHeight w:val="60"/>
        </w:trPr>
        <w:tc>
          <w:tcPr>
            <w:tcW w:w="3546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розпорядника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коштів</w:t>
            </w:r>
          </w:p>
        </w:tc>
        <w:tc>
          <w:tcPr>
            <w:tcW w:w="14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35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розпорядника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коштів</w:t>
            </w: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ОДКСУ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5" w:type="pct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</w:t>
            </w:r>
          </w:p>
        </w:tc>
      </w:tr>
      <w:tr w:rsidR="001B0ED9" w:rsidRPr="00F520B5" w:rsidTr="004A4D90">
        <w:trPr>
          <w:trHeight w:val="25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</w:t>
            </w:r>
          </w:p>
        </w:tc>
      </w:tr>
      <w:tr w:rsidR="001B0ED9" w:rsidRPr="00F520B5" w:rsidTr="004A4D90">
        <w:trPr>
          <w:trHeight w:val="6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КВК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21" w:type="pct"/>
            <w:gridSpan w:val="8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</w:t>
            </w:r>
          </w:p>
        </w:tc>
      </w:tr>
      <w:tr w:rsidR="001B0ED9" w:rsidRPr="00F520B5" w:rsidTr="004A4D90">
        <w:trPr>
          <w:trHeight w:val="60"/>
        </w:trPr>
        <w:tc>
          <w:tcPr>
            <w:tcW w:w="413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розпорядника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Єдиного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розпорядників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одержувачів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4861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Рівень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розпорядника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3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КПКВК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ТПКВКМБ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</w:t>
            </w:r>
          </w:p>
        </w:tc>
      </w:tr>
      <w:tr w:rsidR="001B0ED9" w:rsidRPr="00F520B5" w:rsidTr="004A4D90">
        <w:trPr>
          <w:trHeight w:val="6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Фонд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6" w:type="pct"/>
            <w:gridSpan w:val="9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4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</w:t>
            </w:r>
          </w:p>
        </w:tc>
      </w:tr>
      <w:tr w:rsidR="001B0ED9" w:rsidRPr="00F520B5" w:rsidTr="004A4D90">
        <w:trPr>
          <w:trHeight w:val="60"/>
        </w:trPr>
        <w:tc>
          <w:tcPr>
            <w:tcW w:w="25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рахун­ку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1B0ED9" w:rsidRPr="00F520B5" w:rsidRDefault="001B0ED9" w:rsidP="00C64D5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(грн,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коп.)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9"/>
        <w:gridCol w:w="3536"/>
      </w:tblGrid>
      <w:tr w:rsidR="001B0ED9" w:rsidRPr="00F520B5" w:rsidTr="004A4D90">
        <w:trPr>
          <w:trHeight w:val="60"/>
          <w:tblHeader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ED9" w:rsidRPr="00F520B5" w:rsidRDefault="001B0ED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ED9" w:rsidRPr="00F520B5" w:rsidRDefault="001B0ED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</w:p>
        </w:tc>
      </w:tr>
      <w:tr w:rsidR="001B0ED9" w:rsidRPr="00F520B5" w:rsidTr="004A4D90">
        <w:trPr>
          <w:trHeight w:val="60"/>
          <w:tblHeader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ED9" w:rsidRPr="00F520B5" w:rsidRDefault="001B0ED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ED9" w:rsidRPr="00F520B5" w:rsidRDefault="001B0ED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Надходження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-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класифікації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Видатки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- </w:t>
            </w:r>
            <w:r w:rsidRPr="00F520B5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  <w:p w:rsidR="001B0ED9" w:rsidRPr="00F520B5" w:rsidRDefault="001B0ED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економічної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класифікації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0ED9" w:rsidRPr="00F520B5" w:rsidTr="004A4D90">
        <w:trPr>
          <w:trHeight w:val="60"/>
        </w:trPr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ED9" w:rsidRPr="00F520B5" w:rsidRDefault="001B0ED9" w:rsidP="004A4D9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20355" w:rsidRDefault="00F20355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440BAC" w:rsidRDefault="00440BAC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3257"/>
        <w:gridCol w:w="3739"/>
      </w:tblGrid>
      <w:tr w:rsidR="001B0ED9" w:rsidRPr="007A7332" w:rsidTr="00F45C8E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Керівник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установи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1B0ED9" w:rsidRPr="007A7332" w:rsidRDefault="001B0ED9" w:rsidP="00F45C8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A733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1B0ED9" w:rsidRPr="007A7332" w:rsidTr="00F45C8E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Головний бухгалтер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1B0ED9" w:rsidRPr="007A7332" w:rsidRDefault="001B0ED9" w:rsidP="00F45C8E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1B0ED9" w:rsidRPr="007A7332" w:rsidTr="00F45C8E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М.П.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ED9" w:rsidRPr="007A7332" w:rsidRDefault="001B0ED9" w:rsidP="00F45C8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1B0ED9" w:rsidRDefault="001B0ED9" w:rsidP="00732E65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057A2A" w:rsidRPr="00F520B5" w:rsidRDefault="00057A2A" w:rsidP="00732E65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1B0ED9" w:rsidRPr="00F520B5" w:rsidRDefault="001B0ED9" w:rsidP="00C64D58">
      <w:pPr>
        <w:pStyle w:val="Ch3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Порядок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Довідки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натуральній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формі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ЄДРПОУ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підприємств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організацій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офіційне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«ОДКСУ»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Казначейства.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«Бюджет»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назва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1B0ED9" w:rsidRPr="00837765" w:rsidRDefault="001B0ED9" w:rsidP="00837765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837765">
        <w:rPr>
          <w:rFonts w:ascii="Times New Roman" w:hAnsi="Times New Roman"/>
          <w:sz w:val="24"/>
          <w:szCs w:val="24"/>
        </w:rPr>
        <w:t>У рядку «КВК» зазначаються код та найменування згідно з відомчою класифікацією видатків та кредитування державного бюджету або Типовою відомчою класифікацією видатків та кредитування місцевих бюджетів</w:t>
      </w:r>
      <w:r w:rsidR="00837765" w:rsidRPr="00837765">
        <w:rPr>
          <w:rFonts w:ascii="Times New Roman" w:hAnsi="Times New Roman"/>
          <w:sz w:val="24"/>
          <w:szCs w:val="24"/>
        </w:rPr>
        <w:t>, затвердженою наказом Міністерства фінансів України від 20 вересня 2017 року № 793</w:t>
      </w:r>
      <w:r w:rsidRPr="00837765">
        <w:rPr>
          <w:rFonts w:ascii="Times New Roman" w:hAnsi="Times New Roman"/>
          <w:sz w:val="24"/>
          <w:szCs w:val="24"/>
        </w:rPr>
        <w:t>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одержувачів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присвоєний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одержувачів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коштів.</w:t>
      </w:r>
    </w:p>
    <w:p w:rsidR="001B0ED9" w:rsidRPr="00C244A1" w:rsidRDefault="001B0ED9" w:rsidP="00C244A1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C244A1">
        <w:rPr>
          <w:rFonts w:ascii="Times New Roman" w:hAnsi="Times New Roman"/>
          <w:sz w:val="24"/>
          <w:szCs w:val="24"/>
        </w:rPr>
        <w:t>У рядку «КПКВК (ТПКВКМБ)» зазначаються код та найменування згідно з програмною класифікацією видатків та кредитування державного або місцевих бюджетів (код та найменування згідно з Типовою програмною класифікацією видатків та кредитування місцевих бюджетів</w:t>
      </w:r>
      <w:r w:rsidR="00C244A1" w:rsidRPr="00C244A1">
        <w:rPr>
          <w:rFonts w:ascii="Times New Roman" w:hAnsi="Times New Roman"/>
          <w:sz w:val="24"/>
          <w:szCs w:val="24"/>
        </w:rPr>
        <w:t>, затвердженою наказом Міністерства фінансів України від 20 вересня 2017 року № 793 (у редакції наказу Міністерства фінансів України від 17 грудня 2020 року № 781)</w:t>
      </w:r>
      <w:r w:rsidRPr="00C244A1">
        <w:rPr>
          <w:rFonts w:ascii="Times New Roman" w:hAnsi="Times New Roman"/>
          <w:sz w:val="24"/>
          <w:szCs w:val="24"/>
        </w:rPr>
        <w:t>).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«Фонд»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використанням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валюті,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отриманих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плата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послуги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02)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іншими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джерелами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власних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03).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рахун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рахунку,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відкритого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кредитування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операцій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кошторисів.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графі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«Показники»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проставляються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доходів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проведено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операцію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натуральній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формі.</w:t>
      </w:r>
    </w:p>
    <w:p w:rsidR="001B0ED9" w:rsidRPr="00F520B5" w:rsidRDefault="001B0ED9" w:rsidP="00C64D5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графі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«Сума»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сума,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проведено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операцію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натуральній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формі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кожним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доходів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кожним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1B0ED9" w:rsidRDefault="001B0ED9"/>
    <w:p w:rsidR="00B91B67" w:rsidRPr="00784BE9" w:rsidRDefault="00784BE9" w:rsidP="00B91B67">
      <w:pPr>
        <w:ind w:firstLine="283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784BE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{Додаток в редакції Наказу Міністерства фінансів </w:t>
      </w:r>
      <w:r w:rsidRPr="00784BE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793 від 30.07.2014</w:t>
      </w:r>
      <w:r w:rsidRPr="00784BE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із змінами, внесеними згідно з Наказами Міністерства фінансів </w:t>
      </w:r>
      <w:r w:rsidRPr="00784BE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7 від 11.01.2019</w:t>
      </w:r>
      <w:r w:rsidRPr="00784BE9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, </w:t>
      </w:r>
      <w:r w:rsidRPr="00784BE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222 від 19.04.2021</w:t>
      </w:r>
      <w:r w:rsidRPr="00784BE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784BE9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фінансів </w:t>
      </w:r>
      <w:r w:rsidRPr="00784BE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477 від 30.12.2022</w:t>
      </w:r>
      <w:r w:rsidRPr="00784BE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B91B67" w:rsidRPr="00784BE9" w:rsidSect="00732E65">
      <w:headerReference w:type="even" r:id="rId6"/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B1" w:rsidRDefault="00C626B1" w:rsidP="005C5A25">
      <w:pPr>
        <w:spacing w:after="0" w:line="240" w:lineRule="auto"/>
      </w:pPr>
      <w:r>
        <w:separator/>
      </w:r>
    </w:p>
  </w:endnote>
  <w:endnote w:type="continuationSeparator" w:id="0">
    <w:p w:rsidR="00C626B1" w:rsidRDefault="00C626B1" w:rsidP="005C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B1" w:rsidRDefault="00C626B1" w:rsidP="005C5A25">
      <w:pPr>
        <w:spacing w:after="0" w:line="240" w:lineRule="auto"/>
      </w:pPr>
      <w:r>
        <w:separator/>
      </w:r>
    </w:p>
  </w:footnote>
  <w:footnote w:type="continuationSeparator" w:id="0">
    <w:p w:rsidR="00C626B1" w:rsidRDefault="00C626B1" w:rsidP="005C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000000"/>
        <w:sz w:val="24"/>
        <w:szCs w:val="24"/>
        <w:lang w:val="x-none" w:eastAsia="ru-RU"/>
      </w:rPr>
      <w:alias w:val="Заголовок"/>
      <w:tag w:val=""/>
      <w:id w:val="1116400235"/>
      <w:placeholder>
        <w:docPart w:val="F2E46BF66F1E43FCA341DFE471428BA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C5A25" w:rsidRDefault="005C5A25">
        <w:pPr>
          <w:pStyle w:val="a4"/>
          <w:jc w:val="right"/>
          <w:rPr>
            <w:color w:val="7F7F7F" w:themeColor="text1" w:themeTint="80"/>
          </w:rPr>
        </w:pPr>
        <w:r w:rsidRPr="005C5A25">
          <w:rPr>
            <w:rFonts w:ascii="Times New Roman" w:hAnsi="Times New Roman"/>
            <w:color w:val="000000"/>
            <w:sz w:val="24"/>
            <w:szCs w:val="24"/>
            <w:lang w:val="x-none" w:eastAsia="ru-RU"/>
          </w:rPr>
          <w:t>Продовження додатка 25</w:t>
        </w:r>
      </w:p>
    </w:sdtContent>
  </w:sdt>
  <w:p w:rsidR="005C5A25" w:rsidRDefault="005C5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58"/>
    <w:rsid w:val="00057A2A"/>
    <w:rsid w:val="00063884"/>
    <w:rsid w:val="0007013E"/>
    <w:rsid w:val="00091AB0"/>
    <w:rsid w:val="000A19A9"/>
    <w:rsid w:val="000D552F"/>
    <w:rsid w:val="000D611B"/>
    <w:rsid w:val="001B0ED9"/>
    <w:rsid w:val="00236614"/>
    <w:rsid w:val="002D0093"/>
    <w:rsid w:val="003519A7"/>
    <w:rsid w:val="003C5CE7"/>
    <w:rsid w:val="00440BAC"/>
    <w:rsid w:val="004A4D90"/>
    <w:rsid w:val="004B69CA"/>
    <w:rsid w:val="00501C05"/>
    <w:rsid w:val="005C5A25"/>
    <w:rsid w:val="006533B7"/>
    <w:rsid w:val="00674004"/>
    <w:rsid w:val="006E508F"/>
    <w:rsid w:val="00732E65"/>
    <w:rsid w:val="00736928"/>
    <w:rsid w:val="00784BE9"/>
    <w:rsid w:val="007924BE"/>
    <w:rsid w:val="007A7332"/>
    <w:rsid w:val="00837765"/>
    <w:rsid w:val="0084160A"/>
    <w:rsid w:val="008C6232"/>
    <w:rsid w:val="00903581"/>
    <w:rsid w:val="009A473B"/>
    <w:rsid w:val="00B21B65"/>
    <w:rsid w:val="00B54661"/>
    <w:rsid w:val="00B80236"/>
    <w:rsid w:val="00B91B67"/>
    <w:rsid w:val="00C244A1"/>
    <w:rsid w:val="00C626B1"/>
    <w:rsid w:val="00C64D58"/>
    <w:rsid w:val="00C76488"/>
    <w:rsid w:val="00C84818"/>
    <w:rsid w:val="00D00FDF"/>
    <w:rsid w:val="00D70B34"/>
    <w:rsid w:val="00E90202"/>
    <w:rsid w:val="00ED6B01"/>
    <w:rsid w:val="00F066C6"/>
    <w:rsid w:val="00F20355"/>
    <w:rsid w:val="00F274FD"/>
    <w:rsid w:val="00F45C8E"/>
    <w:rsid w:val="00F520B5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EA907"/>
  <w15:docId w15:val="{34DDA82A-FC5B-4B03-AFCC-B66DF7F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58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C64D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64D5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64D5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C64D5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64D5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C64D5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C64D5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TABL">
    <w:name w:val="Тис гривень (TABL)"/>
    <w:basedOn w:val="a3"/>
    <w:uiPriority w:val="99"/>
    <w:rsid w:val="00C64D58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TABL">
    <w:name w:val="Table (TABL)"/>
    <w:basedOn w:val="a"/>
    <w:uiPriority w:val="99"/>
    <w:rsid w:val="00C64D5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C64D5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st131">
    <w:name w:val="st131"/>
    <w:uiPriority w:val="99"/>
    <w:rsid w:val="00B91B67"/>
    <w:rPr>
      <w:i/>
      <w:iCs/>
      <w:color w:val="0000FF"/>
    </w:rPr>
  </w:style>
  <w:style w:type="character" w:customStyle="1" w:styleId="st46">
    <w:name w:val="st46"/>
    <w:uiPriority w:val="99"/>
    <w:rsid w:val="00B91B67"/>
    <w:rPr>
      <w:i/>
      <w:iCs/>
      <w:color w:val="000000"/>
    </w:rPr>
  </w:style>
  <w:style w:type="character" w:customStyle="1" w:styleId="st42">
    <w:name w:val="st42"/>
    <w:uiPriority w:val="99"/>
    <w:rsid w:val="007924BE"/>
    <w:rPr>
      <w:color w:val="000000"/>
    </w:rPr>
  </w:style>
  <w:style w:type="paragraph" w:styleId="a4">
    <w:name w:val="header"/>
    <w:basedOn w:val="a"/>
    <w:link w:val="a5"/>
    <w:uiPriority w:val="99"/>
    <w:unhideWhenUsed/>
    <w:rsid w:val="005C5A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C5A25"/>
    <w:rPr>
      <w:rFonts w:ascii="Calibri" w:hAnsi="Calibri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C5A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C5A25"/>
    <w:rPr>
      <w:rFonts w:ascii="Calibri" w:hAnsi="Calibri"/>
      <w:lang w:val="uk-UA" w:eastAsia="uk-UA"/>
    </w:rPr>
  </w:style>
  <w:style w:type="character" w:customStyle="1" w:styleId="st121">
    <w:name w:val="st121"/>
    <w:uiPriority w:val="99"/>
    <w:rsid w:val="00784BE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E46BF66F1E43FCA341DFE471428BA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0F5C7CB-75B7-4370-B446-245A6BEB16A2}"/>
      </w:docPartPr>
      <w:docPartBody>
        <w:p w:rsidR="00BD307C" w:rsidRDefault="00126D6C" w:rsidP="00126D6C">
          <w:pPr>
            <w:pStyle w:val="F2E46BF66F1E43FCA341DFE471428BA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6C"/>
    <w:rsid w:val="00126D6C"/>
    <w:rsid w:val="003B2CD5"/>
    <w:rsid w:val="005B18E7"/>
    <w:rsid w:val="009532D5"/>
    <w:rsid w:val="00A06FAA"/>
    <w:rsid w:val="00B47D1A"/>
    <w:rsid w:val="00B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E46BF66F1E43FCA341DFE471428BA8">
    <w:name w:val="F2E46BF66F1E43FCA341DFE471428BA8"/>
    <w:rsid w:val="00126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25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25</dc:title>
  <dc:subject/>
  <dc:creator/>
  <cp:keywords/>
  <dc:description/>
  <cp:lastModifiedBy>Гопкало Ганна Володимирівна</cp:lastModifiedBy>
  <cp:revision>6</cp:revision>
  <dcterms:created xsi:type="dcterms:W3CDTF">2023-03-13T09:21:00Z</dcterms:created>
  <dcterms:modified xsi:type="dcterms:W3CDTF">2023-03-13T09:22:00Z</dcterms:modified>
</cp:coreProperties>
</file>